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9A0F" w14:textId="77777777" w:rsidR="007D13AC" w:rsidRDefault="007D13AC" w:rsidP="007D13AC">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DRAFT</w:t>
      </w:r>
    </w:p>
    <w:p w14:paraId="5D7683F3" w14:textId="77777777" w:rsidR="007D13AC" w:rsidRDefault="007D13AC" w:rsidP="007D13AC">
      <w:pPr>
        <w:pStyle w:val="NormalWeb"/>
        <w:rPr>
          <w:rFonts w:asciiTheme="minorHAnsi" w:hAnsiTheme="minorHAnsi" w:cstheme="minorHAnsi"/>
          <w:bCs/>
          <w:color w:val="000000"/>
          <w:sz w:val="28"/>
          <w:szCs w:val="28"/>
        </w:rPr>
      </w:pPr>
    </w:p>
    <w:p w14:paraId="5D9BB096" w14:textId="4EEF6C20" w:rsidR="00A35F7C" w:rsidRDefault="00BD5C29" w:rsidP="007D13AC">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Month/Day/Year</w:t>
      </w:r>
    </w:p>
    <w:p w14:paraId="79431821" w14:textId="77777777" w:rsidR="00A35F7C" w:rsidRDefault="00A35F7C" w:rsidP="00642CDF">
      <w:pPr>
        <w:pStyle w:val="NormalWeb"/>
        <w:rPr>
          <w:rFonts w:asciiTheme="minorHAnsi" w:hAnsiTheme="minorHAnsi" w:cstheme="minorHAnsi"/>
          <w:bCs/>
          <w:color w:val="000000"/>
          <w:sz w:val="28"/>
          <w:szCs w:val="28"/>
        </w:rPr>
      </w:pPr>
    </w:p>
    <w:p w14:paraId="659B7CD4" w14:textId="77777777" w:rsidR="00A35F7C" w:rsidRDefault="00A35F7C" w:rsidP="00642CDF">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Superintendent</w:t>
      </w:r>
    </w:p>
    <w:p w14:paraId="664B3ACC" w14:textId="77777777" w:rsidR="00A35F7C" w:rsidRDefault="00A35F7C" w:rsidP="00642CDF">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School Board Directors</w:t>
      </w:r>
    </w:p>
    <w:p w14:paraId="0D5C9DB6" w14:textId="77777777" w:rsidR="00A35F7C" w:rsidRDefault="00A35F7C" w:rsidP="00642CDF">
      <w:pPr>
        <w:pStyle w:val="NormalWeb"/>
        <w:rPr>
          <w:rFonts w:asciiTheme="minorHAnsi" w:hAnsiTheme="minorHAnsi" w:cstheme="minorHAnsi"/>
          <w:bCs/>
          <w:color w:val="000000"/>
          <w:sz w:val="28"/>
          <w:szCs w:val="28"/>
        </w:rPr>
      </w:pPr>
    </w:p>
    <w:p w14:paraId="49B9BA56" w14:textId="6FE6E658" w:rsidR="00A35F7C" w:rsidRDefault="00A35F7C" w:rsidP="00642CDF">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RE: </w:t>
      </w:r>
      <w:r w:rsidR="00277D98">
        <w:rPr>
          <w:rFonts w:asciiTheme="minorHAnsi" w:hAnsiTheme="minorHAnsi" w:cstheme="minorHAnsi"/>
          <w:bCs/>
          <w:color w:val="000000"/>
          <w:sz w:val="28"/>
          <w:szCs w:val="28"/>
        </w:rPr>
        <w:t xml:space="preserve">Request for </w:t>
      </w:r>
      <w:r w:rsidR="00522C45">
        <w:rPr>
          <w:rFonts w:asciiTheme="minorHAnsi" w:hAnsiTheme="minorHAnsi" w:cstheme="minorHAnsi"/>
          <w:bCs/>
          <w:color w:val="000000"/>
          <w:sz w:val="28"/>
          <w:szCs w:val="28"/>
        </w:rPr>
        <w:t>Community Dialogue and Shared</w:t>
      </w:r>
      <w:r w:rsidR="008D5DFF">
        <w:rPr>
          <w:rFonts w:asciiTheme="minorHAnsi" w:hAnsiTheme="minorHAnsi" w:cstheme="minorHAnsi"/>
          <w:bCs/>
          <w:color w:val="000000"/>
          <w:sz w:val="28"/>
          <w:szCs w:val="28"/>
        </w:rPr>
        <w:t xml:space="preserve"> Decision-making </w:t>
      </w:r>
      <w:r w:rsidR="00277D98">
        <w:rPr>
          <w:rFonts w:asciiTheme="minorHAnsi" w:hAnsiTheme="minorHAnsi" w:cstheme="minorHAnsi"/>
          <w:bCs/>
          <w:color w:val="000000"/>
          <w:sz w:val="28"/>
          <w:szCs w:val="28"/>
        </w:rPr>
        <w:t>to reduce</w:t>
      </w:r>
      <w:r>
        <w:rPr>
          <w:rFonts w:asciiTheme="minorHAnsi" w:hAnsiTheme="minorHAnsi" w:cstheme="minorHAnsi"/>
          <w:bCs/>
          <w:color w:val="000000"/>
          <w:sz w:val="28"/>
          <w:szCs w:val="28"/>
        </w:rPr>
        <w:t xml:space="preserve"> </w:t>
      </w:r>
      <w:r w:rsidR="00494F36">
        <w:rPr>
          <w:rFonts w:asciiTheme="minorHAnsi" w:hAnsiTheme="minorHAnsi" w:cstheme="minorHAnsi"/>
          <w:b/>
          <w:bCs/>
          <w:i/>
          <w:color w:val="000000"/>
          <w:sz w:val="28"/>
          <w:szCs w:val="28"/>
        </w:rPr>
        <w:t xml:space="preserve">police presence in the </w:t>
      </w:r>
      <w:r w:rsidR="00522C45" w:rsidRPr="00522C45">
        <w:rPr>
          <w:rFonts w:asciiTheme="minorHAnsi" w:hAnsiTheme="minorHAnsi" w:cstheme="minorHAnsi"/>
          <w:b/>
          <w:bCs/>
          <w:i/>
          <w:color w:val="000000"/>
          <w:sz w:val="28"/>
          <w:szCs w:val="28"/>
        </w:rPr>
        <w:t xml:space="preserve">day-to-day </w:t>
      </w:r>
      <w:r w:rsidR="00494F36">
        <w:rPr>
          <w:rFonts w:asciiTheme="minorHAnsi" w:hAnsiTheme="minorHAnsi" w:cstheme="minorHAnsi"/>
          <w:b/>
          <w:bCs/>
          <w:i/>
          <w:color w:val="000000"/>
          <w:sz w:val="28"/>
          <w:szCs w:val="28"/>
        </w:rPr>
        <w:t>operation of our public schools</w:t>
      </w:r>
    </w:p>
    <w:p w14:paraId="69D12838" w14:textId="749F7E20" w:rsidR="006E5459" w:rsidRDefault="006E5459" w:rsidP="00642CDF">
      <w:pPr>
        <w:pStyle w:val="NormalWeb"/>
        <w:rPr>
          <w:rFonts w:asciiTheme="minorHAnsi" w:hAnsiTheme="minorHAnsi" w:cstheme="minorHAnsi"/>
          <w:bCs/>
          <w:color w:val="000000"/>
          <w:sz w:val="28"/>
          <w:szCs w:val="28"/>
        </w:rPr>
      </w:pPr>
    </w:p>
    <w:p w14:paraId="25B68F0F" w14:textId="6002E4E9" w:rsidR="006E5459" w:rsidRDefault="006E5459" w:rsidP="00642CDF">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Dear School Board Directors and Superintendents, </w:t>
      </w:r>
    </w:p>
    <w:p w14:paraId="6A14A19F" w14:textId="77777777" w:rsidR="00A35F7C" w:rsidRDefault="00A35F7C" w:rsidP="00642CDF">
      <w:pPr>
        <w:pStyle w:val="NormalWeb"/>
        <w:rPr>
          <w:rFonts w:asciiTheme="minorHAnsi" w:hAnsiTheme="minorHAnsi" w:cstheme="minorHAnsi"/>
          <w:bCs/>
          <w:color w:val="000000"/>
          <w:sz w:val="28"/>
          <w:szCs w:val="28"/>
        </w:rPr>
      </w:pPr>
    </w:p>
    <w:p w14:paraId="5EE4510B" w14:textId="2CDE6C77" w:rsidR="004E4EC8" w:rsidRDefault="004E4EC8" w:rsidP="004E4EC8">
      <w:pPr>
        <w:rPr>
          <w:rFonts w:asciiTheme="minorHAnsi" w:hAnsiTheme="minorHAnsi" w:cstheme="minorHAnsi"/>
          <w:bCs/>
          <w:color w:val="000000"/>
          <w:sz w:val="28"/>
          <w:szCs w:val="28"/>
        </w:rPr>
      </w:pPr>
      <w:r w:rsidRPr="004E4EC8">
        <w:rPr>
          <w:rFonts w:asciiTheme="minorHAnsi" w:hAnsiTheme="minorHAnsi" w:cstheme="minorHAnsi"/>
          <w:bCs/>
          <w:color w:val="000000"/>
          <w:sz w:val="28"/>
          <w:szCs w:val="28"/>
        </w:rPr>
        <w:t>In the</w:t>
      </w:r>
      <w:r w:rsidR="00BD5C29">
        <w:rPr>
          <w:rFonts w:asciiTheme="minorHAnsi" w:hAnsiTheme="minorHAnsi" w:cstheme="minorHAnsi"/>
          <w:bCs/>
          <w:color w:val="000000"/>
          <w:sz w:val="28"/>
          <w:szCs w:val="28"/>
        </w:rPr>
        <w:t xml:space="preserve"> year since</w:t>
      </w:r>
      <w:r w:rsidRPr="004E4EC8">
        <w:rPr>
          <w:rFonts w:asciiTheme="minorHAnsi" w:hAnsiTheme="minorHAnsi" w:cstheme="minorHAnsi"/>
          <w:bCs/>
          <w:color w:val="000000"/>
          <w:sz w:val="28"/>
          <w:szCs w:val="28"/>
        </w:rPr>
        <w:t xml:space="preserve"> the brutal killing of Georg</w:t>
      </w:r>
      <w:r w:rsidR="002C67E2">
        <w:rPr>
          <w:rFonts w:asciiTheme="minorHAnsi" w:hAnsiTheme="minorHAnsi" w:cstheme="minorHAnsi"/>
          <w:bCs/>
          <w:color w:val="000000"/>
          <w:sz w:val="28"/>
          <w:szCs w:val="28"/>
        </w:rPr>
        <w:t xml:space="preserve">e Floyd at the hands of police, </w:t>
      </w:r>
      <w:r>
        <w:rPr>
          <w:rFonts w:asciiTheme="minorHAnsi" w:hAnsiTheme="minorHAnsi" w:cstheme="minorHAnsi"/>
          <w:bCs/>
          <w:color w:val="000000"/>
          <w:sz w:val="28"/>
          <w:szCs w:val="28"/>
        </w:rPr>
        <w:t xml:space="preserve">communities </w:t>
      </w:r>
      <w:r w:rsidR="00BD5C29">
        <w:rPr>
          <w:rFonts w:asciiTheme="minorHAnsi" w:hAnsiTheme="minorHAnsi" w:cstheme="minorHAnsi"/>
          <w:bCs/>
          <w:color w:val="000000"/>
          <w:sz w:val="28"/>
          <w:szCs w:val="28"/>
        </w:rPr>
        <w:t xml:space="preserve">have called </w:t>
      </w:r>
      <w:r>
        <w:rPr>
          <w:rFonts w:asciiTheme="minorHAnsi" w:hAnsiTheme="minorHAnsi" w:cstheme="minorHAnsi"/>
          <w:bCs/>
          <w:color w:val="000000"/>
          <w:sz w:val="28"/>
          <w:szCs w:val="28"/>
        </w:rPr>
        <w:t xml:space="preserve">on school leaders across our state and the nation to </w:t>
      </w:r>
      <w:r w:rsidR="008D5DFF">
        <w:rPr>
          <w:rFonts w:asciiTheme="minorHAnsi" w:hAnsiTheme="minorHAnsi" w:cstheme="minorHAnsi"/>
          <w:bCs/>
          <w:color w:val="000000"/>
          <w:sz w:val="28"/>
          <w:szCs w:val="28"/>
        </w:rPr>
        <w:t xml:space="preserve">reconsider </w:t>
      </w:r>
      <w:r>
        <w:rPr>
          <w:rFonts w:asciiTheme="minorHAnsi" w:hAnsiTheme="minorHAnsi" w:cstheme="minorHAnsi"/>
          <w:bCs/>
          <w:color w:val="000000"/>
          <w:sz w:val="28"/>
          <w:szCs w:val="28"/>
        </w:rPr>
        <w:t>the approach to policing our public schools. As you have no doubt seen in the news, s</w:t>
      </w:r>
      <w:r w:rsidR="00281BAA">
        <w:rPr>
          <w:rFonts w:asciiTheme="minorHAnsi" w:hAnsiTheme="minorHAnsi" w:cstheme="minorHAnsi"/>
          <w:bCs/>
          <w:color w:val="000000"/>
          <w:sz w:val="28"/>
          <w:szCs w:val="28"/>
        </w:rPr>
        <w:t xml:space="preserve">ome </w:t>
      </w:r>
      <w:r>
        <w:rPr>
          <w:rFonts w:asciiTheme="minorHAnsi" w:hAnsiTheme="minorHAnsi" w:cstheme="minorHAnsi"/>
          <w:bCs/>
          <w:color w:val="000000"/>
          <w:sz w:val="28"/>
          <w:szCs w:val="28"/>
        </w:rPr>
        <w:t xml:space="preserve">large districts have cut programs placing officers in schools </w:t>
      </w:r>
      <w:proofErr w:type="gramStart"/>
      <w:r>
        <w:rPr>
          <w:rFonts w:asciiTheme="minorHAnsi" w:hAnsiTheme="minorHAnsi" w:cstheme="minorHAnsi"/>
          <w:bCs/>
          <w:color w:val="000000"/>
          <w:sz w:val="28"/>
          <w:szCs w:val="28"/>
        </w:rPr>
        <w:t>on a daily b</w:t>
      </w:r>
      <w:r w:rsidR="007D13AC">
        <w:rPr>
          <w:rFonts w:asciiTheme="minorHAnsi" w:hAnsiTheme="minorHAnsi" w:cstheme="minorHAnsi"/>
          <w:bCs/>
          <w:color w:val="000000"/>
          <w:sz w:val="28"/>
          <w:szCs w:val="28"/>
        </w:rPr>
        <w:t>asis</w:t>
      </w:r>
      <w:proofErr w:type="gramEnd"/>
      <w:r w:rsidR="007D13AC">
        <w:rPr>
          <w:rFonts w:asciiTheme="minorHAnsi" w:hAnsiTheme="minorHAnsi" w:cstheme="minorHAnsi"/>
          <w:bCs/>
          <w:color w:val="000000"/>
          <w:sz w:val="28"/>
          <w:szCs w:val="28"/>
        </w:rPr>
        <w:t xml:space="preserve">, including Minneapolis and </w:t>
      </w:r>
      <w:r>
        <w:rPr>
          <w:rFonts w:asciiTheme="minorHAnsi" w:hAnsiTheme="minorHAnsi" w:cstheme="minorHAnsi"/>
          <w:bCs/>
          <w:color w:val="000000"/>
          <w:sz w:val="28"/>
          <w:szCs w:val="28"/>
        </w:rPr>
        <w:t xml:space="preserve">Denver. Our </w:t>
      </w:r>
      <w:r w:rsidR="00281BAA">
        <w:rPr>
          <w:rFonts w:asciiTheme="minorHAnsi" w:hAnsiTheme="minorHAnsi" w:cstheme="minorHAnsi"/>
          <w:bCs/>
          <w:color w:val="000000"/>
          <w:sz w:val="28"/>
          <w:szCs w:val="28"/>
        </w:rPr>
        <w:t xml:space="preserve">state’s </w:t>
      </w:r>
      <w:r>
        <w:rPr>
          <w:rFonts w:asciiTheme="minorHAnsi" w:hAnsiTheme="minorHAnsi" w:cstheme="minorHAnsi"/>
          <w:bCs/>
          <w:color w:val="000000"/>
          <w:sz w:val="28"/>
          <w:szCs w:val="28"/>
        </w:rPr>
        <w:t xml:space="preserve">two largest districts, </w:t>
      </w:r>
      <w:proofErr w:type="gramStart"/>
      <w:r>
        <w:rPr>
          <w:rFonts w:asciiTheme="minorHAnsi" w:hAnsiTheme="minorHAnsi" w:cstheme="minorHAnsi"/>
          <w:bCs/>
          <w:color w:val="000000"/>
          <w:sz w:val="28"/>
          <w:szCs w:val="28"/>
        </w:rPr>
        <w:t>Seattle</w:t>
      </w:r>
      <w:proofErr w:type="gramEnd"/>
      <w:r>
        <w:rPr>
          <w:rFonts w:asciiTheme="minorHAnsi" w:hAnsiTheme="minorHAnsi" w:cstheme="minorHAnsi"/>
          <w:bCs/>
          <w:color w:val="000000"/>
          <w:sz w:val="28"/>
          <w:szCs w:val="28"/>
        </w:rPr>
        <w:t xml:space="preserve"> and Spokane, </w:t>
      </w:r>
      <w:r w:rsidR="008D5DFF">
        <w:rPr>
          <w:rFonts w:asciiTheme="minorHAnsi" w:hAnsiTheme="minorHAnsi" w:cstheme="minorHAnsi"/>
          <w:bCs/>
          <w:color w:val="000000"/>
          <w:sz w:val="28"/>
          <w:szCs w:val="28"/>
        </w:rPr>
        <w:t xml:space="preserve">have </w:t>
      </w:r>
      <w:r w:rsidR="007D13AC">
        <w:rPr>
          <w:rFonts w:asciiTheme="minorHAnsi" w:hAnsiTheme="minorHAnsi" w:cstheme="minorHAnsi"/>
          <w:bCs/>
          <w:color w:val="000000"/>
          <w:sz w:val="28"/>
          <w:szCs w:val="28"/>
        </w:rPr>
        <w:t xml:space="preserve">also </w:t>
      </w:r>
      <w:r w:rsidR="008D5DFF">
        <w:rPr>
          <w:rFonts w:asciiTheme="minorHAnsi" w:hAnsiTheme="minorHAnsi" w:cstheme="minorHAnsi"/>
          <w:bCs/>
          <w:color w:val="000000"/>
          <w:sz w:val="28"/>
          <w:szCs w:val="28"/>
        </w:rPr>
        <w:t xml:space="preserve">acted </w:t>
      </w:r>
      <w:r w:rsidR="007D13AC">
        <w:rPr>
          <w:rFonts w:asciiTheme="minorHAnsi" w:hAnsiTheme="minorHAnsi" w:cstheme="minorHAnsi"/>
          <w:bCs/>
          <w:color w:val="000000"/>
          <w:sz w:val="28"/>
          <w:szCs w:val="28"/>
        </w:rPr>
        <w:t>on this call.</w:t>
      </w:r>
      <w:r w:rsidR="00522C45">
        <w:rPr>
          <w:rFonts w:asciiTheme="minorHAnsi" w:hAnsiTheme="minorHAnsi" w:cstheme="minorHAnsi"/>
          <w:bCs/>
          <w:color w:val="000000"/>
          <w:sz w:val="28"/>
          <w:szCs w:val="28"/>
        </w:rPr>
        <w:t xml:space="preserve"> </w:t>
      </w:r>
    </w:p>
    <w:p w14:paraId="413EBF1D" w14:textId="77777777" w:rsidR="004E4EC8" w:rsidRPr="004E4EC8" w:rsidRDefault="004E4EC8" w:rsidP="004E4EC8">
      <w:pPr>
        <w:rPr>
          <w:rFonts w:asciiTheme="minorHAnsi" w:hAnsiTheme="minorHAnsi" w:cstheme="minorHAnsi"/>
          <w:bCs/>
          <w:color w:val="000000"/>
          <w:sz w:val="28"/>
          <w:szCs w:val="28"/>
        </w:rPr>
      </w:pPr>
    </w:p>
    <w:p w14:paraId="47863F72" w14:textId="71D228B0" w:rsidR="00522C45" w:rsidRDefault="00522C45" w:rsidP="00DC5518">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Those are just the ones that have made </w:t>
      </w:r>
      <w:r w:rsidR="00281BAA">
        <w:rPr>
          <w:rFonts w:asciiTheme="minorHAnsi" w:hAnsiTheme="minorHAnsi" w:cstheme="minorHAnsi"/>
          <w:bCs/>
          <w:color w:val="000000"/>
          <w:sz w:val="28"/>
          <w:szCs w:val="28"/>
        </w:rPr>
        <w:t xml:space="preserve">the news. We expect many more of you </w:t>
      </w:r>
      <w:r>
        <w:rPr>
          <w:rFonts w:asciiTheme="minorHAnsi" w:hAnsiTheme="minorHAnsi" w:cstheme="minorHAnsi"/>
          <w:bCs/>
          <w:color w:val="000000"/>
          <w:sz w:val="28"/>
          <w:szCs w:val="28"/>
        </w:rPr>
        <w:t xml:space="preserve">are also taking up </w:t>
      </w:r>
      <w:r w:rsidR="00281BAA">
        <w:rPr>
          <w:rFonts w:asciiTheme="minorHAnsi" w:hAnsiTheme="minorHAnsi" w:cstheme="minorHAnsi"/>
          <w:bCs/>
          <w:color w:val="000000"/>
          <w:sz w:val="28"/>
          <w:szCs w:val="28"/>
        </w:rPr>
        <w:t xml:space="preserve">this question. For those </w:t>
      </w:r>
      <w:r>
        <w:rPr>
          <w:rFonts w:asciiTheme="minorHAnsi" w:hAnsiTheme="minorHAnsi" w:cstheme="minorHAnsi"/>
          <w:bCs/>
          <w:color w:val="000000"/>
          <w:sz w:val="28"/>
          <w:szCs w:val="28"/>
        </w:rPr>
        <w:t xml:space="preserve">who have not yet taken up the issue, we want to share resources and </w:t>
      </w:r>
      <w:r w:rsidR="007D13AC">
        <w:rPr>
          <w:rFonts w:asciiTheme="minorHAnsi" w:hAnsiTheme="minorHAnsi" w:cstheme="minorHAnsi"/>
          <w:bCs/>
          <w:color w:val="000000"/>
          <w:sz w:val="28"/>
          <w:szCs w:val="28"/>
        </w:rPr>
        <w:t>invite your engagement on the critical question of whether police presence in schools is consistent with promises to ensure racial equity</w:t>
      </w:r>
      <w:r w:rsidR="00FC6710">
        <w:rPr>
          <w:rFonts w:asciiTheme="minorHAnsi" w:hAnsiTheme="minorHAnsi" w:cstheme="minorHAnsi"/>
          <w:bCs/>
          <w:color w:val="000000"/>
          <w:sz w:val="28"/>
          <w:szCs w:val="28"/>
        </w:rPr>
        <w:t xml:space="preserve"> and a safe learning environment for all students</w:t>
      </w:r>
      <w:r w:rsidR="007D13AC">
        <w:rPr>
          <w:rFonts w:asciiTheme="minorHAnsi" w:hAnsiTheme="minorHAnsi" w:cstheme="minorHAnsi"/>
          <w:bCs/>
          <w:color w:val="000000"/>
          <w:sz w:val="28"/>
          <w:szCs w:val="28"/>
        </w:rPr>
        <w:t>.</w:t>
      </w:r>
    </w:p>
    <w:p w14:paraId="2AB16C6D" w14:textId="77777777" w:rsidR="00522C45" w:rsidRDefault="00522C45" w:rsidP="00DC5518">
      <w:pPr>
        <w:pStyle w:val="NormalWeb"/>
        <w:rPr>
          <w:rFonts w:asciiTheme="minorHAnsi" w:hAnsiTheme="minorHAnsi" w:cstheme="minorHAnsi"/>
          <w:bCs/>
          <w:color w:val="000000"/>
          <w:sz w:val="28"/>
          <w:szCs w:val="28"/>
        </w:rPr>
      </w:pPr>
    </w:p>
    <w:p w14:paraId="47A5210D" w14:textId="77777777" w:rsidR="00522C45" w:rsidRDefault="00522C45" w:rsidP="00DC5518">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In our state at least, simply continuing with the status quo of police in school programs is not an option. </w:t>
      </w:r>
    </w:p>
    <w:p w14:paraId="6B69A400" w14:textId="77777777" w:rsidR="00522C45" w:rsidRDefault="00522C45" w:rsidP="00DC5518">
      <w:pPr>
        <w:pStyle w:val="NormalWeb"/>
        <w:rPr>
          <w:rFonts w:asciiTheme="minorHAnsi" w:hAnsiTheme="minorHAnsi" w:cstheme="minorHAnsi"/>
          <w:bCs/>
          <w:color w:val="000000"/>
          <w:sz w:val="28"/>
          <w:szCs w:val="28"/>
        </w:rPr>
      </w:pPr>
    </w:p>
    <w:p w14:paraId="0FF4A12A" w14:textId="2B190CF6" w:rsidR="004D0C70" w:rsidRDefault="005A37C2" w:rsidP="00DC5518">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Washington State law now </w:t>
      </w:r>
      <w:r w:rsidR="00BD5C29">
        <w:rPr>
          <w:rFonts w:asciiTheme="minorHAnsi" w:hAnsiTheme="minorHAnsi" w:cstheme="minorHAnsi"/>
          <w:bCs/>
          <w:color w:val="000000"/>
          <w:sz w:val="28"/>
          <w:szCs w:val="28"/>
        </w:rPr>
        <w:t xml:space="preserve">required </w:t>
      </w:r>
      <w:r w:rsidR="00DC5518">
        <w:rPr>
          <w:rFonts w:asciiTheme="minorHAnsi" w:hAnsiTheme="minorHAnsi" w:cstheme="minorHAnsi"/>
          <w:bCs/>
          <w:color w:val="000000"/>
          <w:sz w:val="28"/>
          <w:szCs w:val="28"/>
        </w:rPr>
        <w:t>that</w:t>
      </w:r>
      <w:r>
        <w:rPr>
          <w:rFonts w:asciiTheme="minorHAnsi" w:hAnsiTheme="minorHAnsi" w:cstheme="minorHAnsi"/>
          <w:bCs/>
          <w:color w:val="000000"/>
          <w:sz w:val="28"/>
          <w:szCs w:val="28"/>
        </w:rPr>
        <w:t xml:space="preserve"> before the start of the 2020-2021 school year, any school</w:t>
      </w:r>
      <w:r w:rsidR="004D0C70">
        <w:rPr>
          <w:rFonts w:asciiTheme="minorHAnsi" w:hAnsiTheme="minorHAnsi" w:cstheme="minorHAnsi"/>
          <w:bCs/>
          <w:color w:val="000000"/>
          <w:sz w:val="28"/>
          <w:szCs w:val="28"/>
        </w:rPr>
        <w:t xml:space="preserve"> distri</w:t>
      </w:r>
      <w:r w:rsidR="00DC5518">
        <w:rPr>
          <w:rFonts w:asciiTheme="minorHAnsi" w:hAnsiTheme="minorHAnsi" w:cstheme="minorHAnsi"/>
          <w:bCs/>
          <w:color w:val="000000"/>
          <w:sz w:val="28"/>
          <w:szCs w:val="28"/>
        </w:rPr>
        <w:t xml:space="preserve">ct </w:t>
      </w:r>
      <w:r w:rsidR="004D0C70">
        <w:rPr>
          <w:rFonts w:asciiTheme="minorHAnsi" w:hAnsiTheme="minorHAnsi" w:cstheme="minorHAnsi"/>
          <w:bCs/>
          <w:color w:val="000000"/>
          <w:sz w:val="28"/>
          <w:szCs w:val="28"/>
        </w:rPr>
        <w:t>considering continui</w:t>
      </w:r>
      <w:r>
        <w:rPr>
          <w:rFonts w:asciiTheme="minorHAnsi" w:hAnsiTheme="minorHAnsi" w:cstheme="minorHAnsi"/>
          <w:bCs/>
          <w:color w:val="000000"/>
          <w:sz w:val="28"/>
          <w:szCs w:val="28"/>
        </w:rPr>
        <w:t>ng with a school police program must engage its</w:t>
      </w:r>
      <w:r w:rsidR="004D0C70">
        <w:rPr>
          <w:rFonts w:asciiTheme="minorHAnsi" w:hAnsiTheme="minorHAnsi" w:cstheme="minorHAnsi"/>
          <w:bCs/>
          <w:color w:val="000000"/>
          <w:sz w:val="28"/>
          <w:szCs w:val="28"/>
        </w:rPr>
        <w:t xml:space="preserve"> school community</w:t>
      </w:r>
      <w:r w:rsidR="00DC5518">
        <w:rPr>
          <w:rFonts w:asciiTheme="minorHAnsi" w:hAnsiTheme="minorHAnsi" w:cstheme="minorHAnsi"/>
          <w:bCs/>
          <w:color w:val="000000"/>
          <w:sz w:val="28"/>
          <w:szCs w:val="28"/>
        </w:rPr>
        <w:t xml:space="preserve"> </w:t>
      </w:r>
      <w:r>
        <w:rPr>
          <w:rFonts w:asciiTheme="minorHAnsi" w:hAnsiTheme="minorHAnsi" w:cstheme="minorHAnsi"/>
          <w:bCs/>
          <w:color w:val="000000"/>
          <w:sz w:val="28"/>
          <w:szCs w:val="28"/>
        </w:rPr>
        <w:t>in reviewing the proposed role and design for the program</w:t>
      </w:r>
      <w:r w:rsidR="004D0C70">
        <w:rPr>
          <w:rFonts w:asciiTheme="minorHAnsi" w:hAnsiTheme="minorHAnsi" w:cstheme="minorHAnsi"/>
          <w:bCs/>
          <w:color w:val="000000"/>
          <w:sz w:val="28"/>
          <w:szCs w:val="28"/>
        </w:rPr>
        <w:t>.</w:t>
      </w:r>
      <w:r w:rsidR="00EA6D2F">
        <w:rPr>
          <w:rStyle w:val="FootnoteReference"/>
          <w:rFonts w:asciiTheme="minorHAnsi" w:hAnsiTheme="minorHAnsi" w:cstheme="minorHAnsi"/>
          <w:bCs/>
          <w:color w:val="000000"/>
          <w:sz w:val="28"/>
          <w:szCs w:val="28"/>
        </w:rPr>
        <w:footnoteReference w:id="1"/>
      </w:r>
      <w:r w:rsidR="004D0C70">
        <w:rPr>
          <w:rFonts w:asciiTheme="minorHAnsi" w:hAnsiTheme="minorHAnsi" w:cstheme="minorHAnsi"/>
          <w:bCs/>
          <w:color w:val="000000"/>
          <w:sz w:val="28"/>
          <w:szCs w:val="28"/>
        </w:rPr>
        <w:t xml:space="preserve"> </w:t>
      </w:r>
    </w:p>
    <w:p w14:paraId="0733849F" w14:textId="77777777" w:rsidR="004D0C70" w:rsidRDefault="004D0C70" w:rsidP="00642CDF">
      <w:pPr>
        <w:pStyle w:val="NormalWeb"/>
        <w:ind w:firstLine="720"/>
        <w:rPr>
          <w:rFonts w:asciiTheme="minorHAnsi" w:hAnsiTheme="minorHAnsi" w:cstheme="minorHAnsi"/>
          <w:bCs/>
          <w:color w:val="000000"/>
          <w:sz w:val="28"/>
          <w:szCs w:val="28"/>
        </w:rPr>
      </w:pPr>
    </w:p>
    <w:p w14:paraId="7806956B" w14:textId="77777777" w:rsidR="00F77F6D" w:rsidRDefault="00F77F6D" w:rsidP="00F77F6D">
      <w:pPr>
        <w:pStyle w:val="NormalWeb"/>
        <w:rPr>
          <w:rFonts w:asciiTheme="minorHAnsi" w:hAnsiTheme="minorHAnsi" w:cstheme="minorHAnsi"/>
          <w:bCs/>
          <w:color w:val="000000"/>
          <w:sz w:val="28"/>
          <w:szCs w:val="28"/>
        </w:rPr>
      </w:pPr>
    </w:p>
    <w:p w14:paraId="52653FB8" w14:textId="77777777" w:rsidR="0042303C" w:rsidRDefault="0042303C" w:rsidP="0042303C">
      <w:pPr>
        <w:pStyle w:val="NormalWeb"/>
        <w:rPr>
          <w:rFonts w:asciiTheme="minorHAnsi" w:hAnsiTheme="minorHAnsi" w:cstheme="minorHAnsi"/>
          <w:bCs/>
          <w:color w:val="000000"/>
          <w:sz w:val="28"/>
          <w:szCs w:val="28"/>
        </w:rPr>
      </w:pPr>
      <w:r w:rsidRPr="002C45AE">
        <w:rPr>
          <w:rFonts w:asciiTheme="minorHAnsi" w:hAnsiTheme="minorHAnsi" w:cstheme="minorHAnsi"/>
          <w:bCs/>
          <w:color w:val="000000"/>
          <w:sz w:val="28"/>
          <w:szCs w:val="28"/>
        </w:rPr>
        <w:t>To be clear, no school district is required to have police officers in its schools</w:t>
      </w:r>
      <w:r>
        <w:rPr>
          <w:rFonts w:asciiTheme="minorHAnsi" w:hAnsiTheme="minorHAnsi" w:cstheme="minorHAnsi"/>
          <w:bCs/>
          <w:color w:val="000000"/>
          <w:sz w:val="28"/>
          <w:szCs w:val="28"/>
        </w:rPr>
        <w:t xml:space="preserve">. Neither is any school district required to allocate any part of its education dollars to policing our schools. </w:t>
      </w:r>
      <w:r w:rsidRPr="002C45AE">
        <w:rPr>
          <w:rFonts w:asciiTheme="minorHAnsi" w:hAnsiTheme="minorHAnsi" w:cstheme="minorHAnsi"/>
          <w:bCs/>
          <w:color w:val="000000"/>
          <w:sz w:val="28"/>
          <w:szCs w:val="28"/>
        </w:rPr>
        <w:t xml:space="preserve">It is a local, school district level choice on </w:t>
      </w:r>
      <w:proofErr w:type="gramStart"/>
      <w:r w:rsidRPr="002C45AE">
        <w:rPr>
          <w:rFonts w:asciiTheme="minorHAnsi" w:hAnsiTheme="minorHAnsi" w:cstheme="minorHAnsi"/>
          <w:bCs/>
          <w:color w:val="000000"/>
          <w:sz w:val="28"/>
          <w:szCs w:val="28"/>
        </w:rPr>
        <w:t>whether or not</w:t>
      </w:r>
      <w:proofErr w:type="gramEnd"/>
      <w:r w:rsidRPr="002C45AE">
        <w:rPr>
          <w:rFonts w:asciiTheme="minorHAnsi" w:hAnsiTheme="minorHAnsi" w:cstheme="minorHAnsi"/>
          <w:bCs/>
          <w:color w:val="000000"/>
          <w:sz w:val="28"/>
          <w:szCs w:val="28"/>
        </w:rPr>
        <w:t xml:space="preserve"> to </w:t>
      </w:r>
      <w:r>
        <w:rPr>
          <w:rFonts w:asciiTheme="minorHAnsi" w:hAnsiTheme="minorHAnsi" w:cstheme="minorHAnsi"/>
          <w:bCs/>
          <w:color w:val="000000"/>
          <w:sz w:val="28"/>
          <w:szCs w:val="28"/>
        </w:rPr>
        <w:t xml:space="preserve">place and </w:t>
      </w:r>
      <w:r w:rsidRPr="002C45AE">
        <w:rPr>
          <w:rFonts w:asciiTheme="minorHAnsi" w:hAnsiTheme="minorHAnsi" w:cstheme="minorHAnsi"/>
          <w:bCs/>
          <w:color w:val="000000"/>
          <w:sz w:val="28"/>
          <w:szCs w:val="28"/>
        </w:rPr>
        <w:t xml:space="preserve">pay for police in schools. </w:t>
      </w:r>
      <w:r>
        <w:rPr>
          <w:rFonts w:asciiTheme="minorHAnsi" w:hAnsiTheme="minorHAnsi" w:cstheme="minorHAnsi"/>
          <w:bCs/>
          <w:color w:val="000000"/>
          <w:sz w:val="28"/>
          <w:szCs w:val="28"/>
        </w:rPr>
        <w:t xml:space="preserve"> </w:t>
      </w:r>
    </w:p>
    <w:p w14:paraId="5F90481E" w14:textId="40A0E00E" w:rsidR="0042303C" w:rsidRDefault="0042303C" w:rsidP="00832442">
      <w:pPr>
        <w:pStyle w:val="NormalWeb"/>
        <w:rPr>
          <w:rFonts w:asciiTheme="minorHAnsi" w:hAnsiTheme="minorHAnsi" w:cstheme="minorHAnsi"/>
          <w:bCs/>
          <w:color w:val="000000"/>
          <w:sz w:val="28"/>
          <w:szCs w:val="28"/>
        </w:rPr>
      </w:pPr>
    </w:p>
    <w:p w14:paraId="3D2B9545" w14:textId="5C78314F" w:rsidR="0042303C" w:rsidRDefault="0042303C" w:rsidP="0042303C">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We all want and need schools to be safe. Yet, even after decades of police presence in school hallways, there remains a notable lack of clear evidence </w:t>
      </w:r>
      <w:proofErr w:type="gramStart"/>
      <w:r>
        <w:rPr>
          <w:rFonts w:asciiTheme="minorHAnsi" w:hAnsiTheme="minorHAnsi" w:cstheme="minorHAnsi"/>
          <w:bCs/>
          <w:color w:val="000000"/>
          <w:sz w:val="28"/>
          <w:szCs w:val="28"/>
        </w:rPr>
        <w:t>policing  make</w:t>
      </w:r>
      <w:r w:rsidR="00FC6710">
        <w:rPr>
          <w:rFonts w:asciiTheme="minorHAnsi" w:hAnsiTheme="minorHAnsi" w:cstheme="minorHAnsi"/>
          <w:bCs/>
          <w:color w:val="000000"/>
          <w:sz w:val="28"/>
          <w:szCs w:val="28"/>
        </w:rPr>
        <w:t>s</w:t>
      </w:r>
      <w:proofErr w:type="gramEnd"/>
      <w:r>
        <w:rPr>
          <w:rFonts w:asciiTheme="minorHAnsi" w:hAnsiTheme="minorHAnsi" w:cstheme="minorHAnsi"/>
          <w:bCs/>
          <w:color w:val="000000"/>
          <w:sz w:val="28"/>
          <w:szCs w:val="28"/>
        </w:rPr>
        <w:t xml:space="preserve"> our schools safer. Advocates have long cautioned that placing police in school hallways leads to over-criminalization of youthful behavior</w:t>
      </w:r>
      <w:r w:rsidR="00FC6710">
        <w:rPr>
          <w:rFonts w:asciiTheme="minorHAnsi" w:hAnsiTheme="minorHAnsi" w:cstheme="minorHAnsi"/>
          <w:bCs/>
          <w:color w:val="000000"/>
          <w:sz w:val="28"/>
          <w:szCs w:val="28"/>
        </w:rPr>
        <w:t xml:space="preserve"> and </w:t>
      </w:r>
      <w:r>
        <w:rPr>
          <w:rFonts w:asciiTheme="minorHAnsi" w:hAnsiTheme="minorHAnsi" w:cstheme="minorHAnsi"/>
          <w:bCs/>
          <w:color w:val="000000"/>
          <w:sz w:val="28"/>
          <w:szCs w:val="28"/>
        </w:rPr>
        <w:t xml:space="preserve">disproportionately </w:t>
      </w:r>
      <w:r w:rsidR="00277D98">
        <w:rPr>
          <w:rFonts w:asciiTheme="minorHAnsi" w:hAnsiTheme="minorHAnsi" w:cstheme="minorHAnsi"/>
          <w:bCs/>
          <w:color w:val="000000"/>
          <w:sz w:val="28"/>
          <w:szCs w:val="28"/>
        </w:rPr>
        <w:t>harms</w:t>
      </w:r>
      <w:r>
        <w:rPr>
          <w:rFonts w:asciiTheme="minorHAnsi" w:hAnsiTheme="minorHAnsi" w:cstheme="minorHAnsi"/>
          <w:bCs/>
          <w:color w:val="000000"/>
          <w:sz w:val="28"/>
          <w:szCs w:val="28"/>
        </w:rPr>
        <w:t xml:space="preserve"> students of color and students with disabilities</w:t>
      </w:r>
      <w:r w:rsidR="00277D98">
        <w:rPr>
          <w:rFonts w:asciiTheme="minorHAnsi" w:hAnsiTheme="minorHAnsi" w:cstheme="minorHAnsi"/>
          <w:bCs/>
          <w:color w:val="000000"/>
          <w:sz w:val="28"/>
          <w:szCs w:val="28"/>
        </w:rPr>
        <w:t>, increasing the likelihood that students will be pushed out of school instead of obtaining the education they have a right to</w:t>
      </w:r>
      <w:r>
        <w:rPr>
          <w:rFonts w:asciiTheme="minorHAnsi" w:hAnsiTheme="minorHAnsi" w:cstheme="minorHAnsi"/>
          <w:bCs/>
          <w:color w:val="000000"/>
          <w:sz w:val="28"/>
          <w:szCs w:val="28"/>
        </w:rPr>
        <w:t xml:space="preserve">. </w:t>
      </w:r>
      <w:r w:rsidR="00281BAA">
        <w:rPr>
          <w:rFonts w:asciiTheme="minorHAnsi" w:hAnsiTheme="minorHAnsi" w:cstheme="minorHAnsi"/>
          <w:bCs/>
          <w:color w:val="000000"/>
          <w:sz w:val="28"/>
          <w:szCs w:val="28"/>
        </w:rPr>
        <w:t>It is time for us all to listen and learn what it has been like for those students and families directly affected by racial injustice and biased policing.</w:t>
      </w:r>
    </w:p>
    <w:p w14:paraId="4068804F" w14:textId="77777777" w:rsidR="0042303C" w:rsidRDefault="0042303C" w:rsidP="0042303C">
      <w:pPr>
        <w:pStyle w:val="NormalWeb"/>
        <w:rPr>
          <w:rFonts w:asciiTheme="minorHAnsi" w:hAnsiTheme="minorHAnsi" w:cstheme="minorHAnsi"/>
          <w:bCs/>
          <w:color w:val="000000"/>
          <w:sz w:val="28"/>
          <w:szCs w:val="28"/>
        </w:rPr>
      </w:pPr>
    </w:p>
    <w:p w14:paraId="1D10F460" w14:textId="021E304F" w:rsidR="005B62AC" w:rsidRDefault="00281BAA" w:rsidP="00BC507A">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As you engage your local school community on this issue, we encourage you to focus on </w:t>
      </w:r>
      <w:r w:rsidR="00277D98">
        <w:rPr>
          <w:rFonts w:asciiTheme="minorHAnsi" w:hAnsiTheme="minorHAnsi" w:cstheme="minorHAnsi"/>
          <w:bCs/>
          <w:color w:val="000000"/>
          <w:sz w:val="28"/>
          <w:szCs w:val="28"/>
        </w:rPr>
        <w:t>the structural impacts of reducing police presence in schools, including freeing up funds for essential educational and supportive services that are threatened by budget cuts right now</w:t>
      </w:r>
      <w:r>
        <w:rPr>
          <w:rFonts w:asciiTheme="minorHAnsi" w:hAnsiTheme="minorHAnsi" w:cstheme="minorHAnsi"/>
          <w:bCs/>
          <w:color w:val="000000"/>
          <w:sz w:val="28"/>
          <w:szCs w:val="28"/>
        </w:rPr>
        <w:t xml:space="preserve">. </w:t>
      </w:r>
      <w:r w:rsidR="00D26C5D">
        <w:rPr>
          <w:rFonts w:asciiTheme="minorHAnsi" w:hAnsiTheme="minorHAnsi" w:cstheme="minorHAnsi"/>
          <w:bCs/>
          <w:color w:val="000000"/>
          <w:sz w:val="28"/>
          <w:szCs w:val="28"/>
        </w:rPr>
        <w:t xml:space="preserve">As the Superintendent of the Minneapolis School District explained in relation to their decision to cut their contract with their local police department, it is not about whether an individual officer is doing a good job. </w:t>
      </w:r>
      <w:r>
        <w:rPr>
          <w:rFonts w:asciiTheme="minorHAnsi" w:hAnsiTheme="minorHAnsi" w:cstheme="minorHAnsi"/>
          <w:bCs/>
          <w:color w:val="000000"/>
          <w:sz w:val="28"/>
          <w:szCs w:val="28"/>
        </w:rPr>
        <w:t>It is about taking a hard look at whether police in schools make some students feel safer while making others feel more vulnerable</w:t>
      </w:r>
      <w:r w:rsidR="00FC6710">
        <w:rPr>
          <w:rFonts w:asciiTheme="minorHAnsi" w:hAnsiTheme="minorHAnsi" w:cstheme="minorHAnsi"/>
          <w:bCs/>
          <w:color w:val="000000"/>
          <w:sz w:val="28"/>
          <w:szCs w:val="28"/>
        </w:rPr>
        <w:t xml:space="preserve"> and </w:t>
      </w:r>
      <w:r>
        <w:rPr>
          <w:rFonts w:asciiTheme="minorHAnsi" w:hAnsiTheme="minorHAnsi" w:cstheme="minorHAnsi"/>
          <w:bCs/>
          <w:color w:val="000000"/>
          <w:sz w:val="28"/>
          <w:szCs w:val="28"/>
        </w:rPr>
        <w:t xml:space="preserve">exacerbating racial disparities. It is about whether </w:t>
      </w:r>
      <w:r w:rsidR="0042303C">
        <w:rPr>
          <w:rFonts w:asciiTheme="minorHAnsi" w:hAnsiTheme="minorHAnsi" w:cstheme="minorHAnsi"/>
          <w:bCs/>
          <w:color w:val="000000"/>
          <w:sz w:val="28"/>
          <w:szCs w:val="28"/>
        </w:rPr>
        <w:t>shifting investments</w:t>
      </w:r>
      <w:r w:rsidR="00BC507A" w:rsidRPr="00BC507A">
        <w:rPr>
          <w:rFonts w:asciiTheme="minorHAnsi" w:hAnsiTheme="minorHAnsi" w:cstheme="minorHAnsi"/>
          <w:bCs/>
          <w:color w:val="000000"/>
          <w:sz w:val="28"/>
          <w:szCs w:val="28"/>
        </w:rPr>
        <w:t xml:space="preserve"> from police to teachers, school counselors and mental health professionals, </w:t>
      </w:r>
      <w:r w:rsidR="00493123">
        <w:rPr>
          <w:rFonts w:asciiTheme="minorHAnsi" w:hAnsiTheme="minorHAnsi" w:cstheme="minorHAnsi"/>
          <w:bCs/>
          <w:color w:val="000000"/>
          <w:sz w:val="28"/>
          <w:szCs w:val="28"/>
        </w:rPr>
        <w:t xml:space="preserve">partnerships with community-based organizations, and </w:t>
      </w:r>
      <w:r w:rsidR="00BC507A" w:rsidRPr="00BC507A">
        <w:rPr>
          <w:rFonts w:asciiTheme="minorHAnsi" w:hAnsiTheme="minorHAnsi" w:cstheme="minorHAnsi"/>
          <w:bCs/>
          <w:color w:val="000000"/>
          <w:sz w:val="28"/>
          <w:szCs w:val="28"/>
        </w:rPr>
        <w:t>training in conflict management, crisis response and mental health</w:t>
      </w:r>
      <w:r w:rsidR="00BC507A">
        <w:rPr>
          <w:rFonts w:asciiTheme="minorHAnsi" w:hAnsiTheme="minorHAnsi" w:cstheme="minorHAnsi"/>
          <w:bCs/>
          <w:color w:val="000000"/>
          <w:sz w:val="28"/>
          <w:szCs w:val="28"/>
        </w:rPr>
        <w:t xml:space="preserve"> </w:t>
      </w:r>
      <w:r>
        <w:rPr>
          <w:rFonts w:asciiTheme="minorHAnsi" w:hAnsiTheme="minorHAnsi" w:cstheme="minorHAnsi"/>
          <w:bCs/>
          <w:color w:val="000000"/>
          <w:sz w:val="28"/>
          <w:szCs w:val="28"/>
        </w:rPr>
        <w:t xml:space="preserve">would </w:t>
      </w:r>
      <w:r w:rsidR="00BC507A">
        <w:rPr>
          <w:rFonts w:asciiTheme="minorHAnsi" w:hAnsiTheme="minorHAnsi" w:cstheme="minorHAnsi"/>
          <w:bCs/>
          <w:color w:val="000000"/>
          <w:sz w:val="28"/>
          <w:szCs w:val="28"/>
        </w:rPr>
        <w:t>better meet the goals of schoo</w:t>
      </w:r>
      <w:r w:rsidR="00763194">
        <w:rPr>
          <w:rFonts w:asciiTheme="minorHAnsi" w:hAnsiTheme="minorHAnsi" w:cstheme="minorHAnsi"/>
          <w:bCs/>
          <w:color w:val="000000"/>
          <w:sz w:val="28"/>
          <w:szCs w:val="28"/>
        </w:rPr>
        <w:t>l safety and student well-being.</w:t>
      </w:r>
    </w:p>
    <w:p w14:paraId="1EDCFDCB" w14:textId="1F010EE5" w:rsidR="0042303C" w:rsidRDefault="0042303C" w:rsidP="00BC507A">
      <w:pPr>
        <w:pStyle w:val="NormalWeb"/>
        <w:rPr>
          <w:rFonts w:asciiTheme="minorHAnsi" w:hAnsiTheme="minorHAnsi" w:cstheme="minorHAnsi"/>
          <w:bCs/>
          <w:color w:val="000000"/>
          <w:sz w:val="28"/>
          <w:szCs w:val="28"/>
        </w:rPr>
      </w:pPr>
    </w:p>
    <w:p w14:paraId="49C28038" w14:textId="2DEC0732" w:rsidR="006B7BC7" w:rsidRDefault="006B7BC7" w:rsidP="006B7BC7">
      <w:pPr>
        <w:rPr>
          <w:rFonts w:asciiTheme="minorHAnsi" w:hAnsiTheme="minorHAnsi" w:cstheme="minorHAnsi"/>
          <w:sz w:val="28"/>
          <w:szCs w:val="28"/>
        </w:rPr>
      </w:pPr>
      <w:r>
        <w:rPr>
          <w:rFonts w:asciiTheme="minorHAnsi" w:hAnsiTheme="minorHAnsi" w:cstheme="minorHAnsi"/>
          <w:sz w:val="28"/>
          <w:szCs w:val="28"/>
        </w:rPr>
        <w:t>As leaders in our public schools, we count on you to engage</w:t>
      </w:r>
      <w:r w:rsidR="00FC6710">
        <w:rPr>
          <w:rFonts w:asciiTheme="minorHAnsi" w:hAnsiTheme="minorHAnsi" w:cstheme="minorHAnsi"/>
          <w:sz w:val="28"/>
          <w:szCs w:val="28"/>
        </w:rPr>
        <w:t xml:space="preserve"> parents and students in</w:t>
      </w:r>
      <w:r>
        <w:rPr>
          <w:rFonts w:asciiTheme="minorHAnsi" w:hAnsiTheme="minorHAnsi" w:cstheme="minorHAnsi"/>
          <w:sz w:val="28"/>
          <w:szCs w:val="28"/>
        </w:rPr>
        <w:t xml:space="preserve"> these crucial conversations, and we hope you will not hesitate to call on us for support as you do. </w:t>
      </w:r>
    </w:p>
    <w:p w14:paraId="45BDD0C4" w14:textId="77777777" w:rsidR="006B7BC7" w:rsidRDefault="006B7BC7" w:rsidP="006B7BC7">
      <w:pPr>
        <w:rPr>
          <w:rFonts w:asciiTheme="minorHAnsi" w:hAnsiTheme="minorHAnsi" w:cstheme="minorHAnsi"/>
          <w:sz w:val="28"/>
          <w:szCs w:val="28"/>
        </w:rPr>
      </w:pPr>
    </w:p>
    <w:p w14:paraId="1DFEC2AD" w14:textId="77777777" w:rsidR="006B7BC7" w:rsidRDefault="006B7BC7" w:rsidP="006B7BC7">
      <w:pPr>
        <w:rPr>
          <w:rFonts w:asciiTheme="minorHAnsi" w:hAnsiTheme="minorHAnsi" w:cstheme="minorHAnsi"/>
          <w:sz w:val="28"/>
          <w:szCs w:val="28"/>
        </w:rPr>
      </w:pPr>
      <w:r>
        <w:rPr>
          <w:rFonts w:asciiTheme="minorHAnsi" w:hAnsiTheme="minorHAnsi" w:cstheme="minorHAnsi"/>
          <w:sz w:val="28"/>
          <w:szCs w:val="28"/>
        </w:rPr>
        <w:t>Sincerely,</w:t>
      </w:r>
    </w:p>
    <w:p w14:paraId="444CE566" w14:textId="7F26A2B4" w:rsidR="00EA6D2F" w:rsidRDefault="00EA6D2F" w:rsidP="00EA6D2F">
      <w:pPr>
        <w:pStyle w:val="NormalWeb"/>
        <w:rPr>
          <w:rFonts w:asciiTheme="minorHAnsi" w:hAnsiTheme="minorHAnsi" w:cstheme="minorHAnsi"/>
          <w:sz w:val="28"/>
          <w:szCs w:val="28"/>
        </w:rPr>
      </w:pPr>
    </w:p>
    <w:p w14:paraId="083CCA9B" w14:textId="3ADDC682" w:rsidR="001C03BF" w:rsidRDefault="001C03BF" w:rsidP="00EA6D2F">
      <w:pPr>
        <w:pStyle w:val="NormalWeb"/>
        <w:rPr>
          <w:rFonts w:asciiTheme="minorHAnsi" w:hAnsiTheme="minorHAnsi" w:cstheme="minorHAnsi"/>
          <w:sz w:val="28"/>
          <w:szCs w:val="28"/>
        </w:rPr>
      </w:pPr>
    </w:p>
    <w:p w14:paraId="2BF94E5D" w14:textId="77777777" w:rsidR="00493123" w:rsidRDefault="00493123" w:rsidP="00EA6D2F">
      <w:pPr>
        <w:pStyle w:val="NormalWeb"/>
        <w:rPr>
          <w:rFonts w:asciiTheme="minorHAnsi" w:hAnsiTheme="minorHAnsi" w:cstheme="minorHAnsi"/>
          <w:sz w:val="28"/>
          <w:szCs w:val="28"/>
        </w:rPr>
      </w:pPr>
    </w:p>
    <w:p w14:paraId="6915483C" w14:textId="19995FB4" w:rsidR="00493123" w:rsidRDefault="00493123" w:rsidP="00EA6D2F">
      <w:pPr>
        <w:pStyle w:val="NormalWeb"/>
        <w:rPr>
          <w:rFonts w:asciiTheme="minorHAnsi" w:hAnsiTheme="minorHAnsi" w:cstheme="minorHAnsi"/>
          <w:sz w:val="28"/>
          <w:szCs w:val="28"/>
        </w:rPr>
      </w:pPr>
      <w:r>
        <w:rPr>
          <w:rFonts w:asciiTheme="minorHAnsi" w:hAnsiTheme="minorHAnsi" w:cstheme="minorHAnsi"/>
          <w:sz w:val="28"/>
          <w:szCs w:val="28"/>
        </w:rPr>
        <w:t xml:space="preserve">Office of the Education </w:t>
      </w:r>
      <w:proofErr w:type="spellStart"/>
      <w:r>
        <w:rPr>
          <w:rFonts w:asciiTheme="minorHAnsi" w:hAnsiTheme="minorHAnsi" w:cstheme="minorHAnsi"/>
          <w:sz w:val="28"/>
          <w:szCs w:val="28"/>
        </w:rPr>
        <w:t>Ombuds</w:t>
      </w:r>
      <w:proofErr w:type="spellEnd"/>
    </w:p>
    <w:p w14:paraId="5B372435" w14:textId="6D74EF20" w:rsidR="001C03BF" w:rsidRDefault="001C03BF" w:rsidP="00EA6D2F">
      <w:pPr>
        <w:pStyle w:val="NormalWeb"/>
        <w:rPr>
          <w:rFonts w:asciiTheme="minorHAnsi" w:hAnsiTheme="minorHAnsi" w:cstheme="minorHAnsi"/>
          <w:sz w:val="28"/>
          <w:szCs w:val="28"/>
        </w:rPr>
      </w:pPr>
    </w:p>
    <w:p w14:paraId="3A0691B7" w14:textId="77777777" w:rsidR="001C03BF" w:rsidRDefault="001C03BF" w:rsidP="00EA6D2F">
      <w:pPr>
        <w:pStyle w:val="NormalWeb"/>
        <w:rPr>
          <w:rFonts w:asciiTheme="minorHAnsi" w:hAnsiTheme="minorHAnsi" w:cstheme="minorHAnsi"/>
          <w:bCs/>
          <w:color w:val="000000"/>
          <w:sz w:val="28"/>
          <w:szCs w:val="28"/>
        </w:rPr>
      </w:pPr>
    </w:p>
    <w:p w14:paraId="2ECAE1FE" w14:textId="77777777" w:rsidR="0042303C" w:rsidRPr="0042303C" w:rsidRDefault="0042303C" w:rsidP="0084432A">
      <w:pPr>
        <w:pStyle w:val="NormalWeb"/>
        <w:rPr>
          <w:rFonts w:asciiTheme="minorHAnsi" w:hAnsiTheme="minorHAnsi" w:cstheme="minorHAnsi"/>
          <w:b/>
          <w:bCs/>
          <w:color w:val="000000"/>
          <w:sz w:val="28"/>
          <w:szCs w:val="28"/>
        </w:rPr>
      </w:pPr>
      <w:r w:rsidRPr="0042303C">
        <w:rPr>
          <w:rFonts w:asciiTheme="minorHAnsi" w:hAnsiTheme="minorHAnsi" w:cstheme="minorHAnsi"/>
          <w:b/>
          <w:bCs/>
          <w:color w:val="000000"/>
          <w:sz w:val="28"/>
          <w:szCs w:val="28"/>
        </w:rPr>
        <w:t>Research, Reports, Background Materials</w:t>
      </w:r>
    </w:p>
    <w:p w14:paraId="6E7A834D" w14:textId="77777777" w:rsidR="0042303C" w:rsidRDefault="0042303C" w:rsidP="0084432A">
      <w:pPr>
        <w:pStyle w:val="NormalWeb"/>
        <w:rPr>
          <w:rFonts w:asciiTheme="minorHAnsi" w:hAnsiTheme="minorHAnsi" w:cstheme="minorHAnsi"/>
          <w:bCs/>
          <w:color w:val="000000"/>
          <w:sz w:val="28"/>
          <w:szCs w:val="28"/>
        </w:rPr>
      </w:pPr>
    </w:p>
    <w:p w14:paraId="66A9A156" w14:textId="74555257" w:rsidR="0084432A" w:rsidRDefault="0084432A" w:rsidP="0084432A">
      <w:pPr>
        <w:pStyle w:val="NormalWeb"/>
        <w:rPr>
          <w:rFonts w:asciiTheme="minorHAnsi" w:hAnsiTheme="minorHAnsi" w:cstheme="minorHAnsi"/>
          <w:sz w:val="28"/>
          <w:szCs w:val="28"/>
        </w:rPr>
      </w:pPr>
      <w:r w:rsidRPr="002C45AE">
        <w:rPr>
          <w:rFonts w:asciiTheme="minorHAnsi" w:hAnsiTheme="minorHAnsi" w:cstheme="minorHAnsi"/>
          <w:bCs/>
          <w:color w:val="000000"/>
          <w:sz w:val="28"/>
          <w:szCs w:val="28"/>
        </w:rPr>
        <w:t>Among recent reports and studies</w:t>
      </w:r>
      <w:r>
        <w:rPr>
          <w:rFonts w:asciiTheme="minorHAnsi" w:hAnsiTheme="minorHAnsi" w:cstheme="minorHAnsi"/>
          <w:bCs/>
          <w:color w:val="000000"/>
          <w:sz w:val="28"/>
          <w:szCs w:val="28"/>
        </w:rPr>
        <w:t xml:space="preserve"> on </w:t>
      </w:r>
      <w:r w:rsidR="00D26C5D">
        <w:rPr>
          <w:rFonts w:asciiTheme="minorHAnsi" w:hAnsiTheme="minorHAnsi" w:cstheme="minorHAnsi"/>
          <w:bCs/>
          <w:color w:val="000000"/>
          <w:sz w:val="28"/>
          <w:szCs w:val="28"/>
        </w:rPr>
        <w:t xml:space="preserve">school police </w:t>
      </w:r>
      <w:r>
        <w:rPr>
          <w:rFonts w:asciiTheme="minorHAnsi" w:hAnsiTheme="minorHAnsi" w:cstheme="minorHAnsi"/>
          <w:bCs/>
          <w:color w:val="000000"/>
          <w:sz w:val="28"/>
          <w:szCs w:val="28"/>
        </w:rPr>
        <w:t>programs, one we</w:t>
      </w:r>
      <w:r w:rsidRPr="002C45AE">
        <w:rPr>
          <w:rFonts w:asciiTheme="minorHAnsi" w:hAnsiTheme="minorHAnsi" w:cstheme="minorHAnsi"/>
          <w:bCs/>
          <w:color w:val="000000"/>
          <w:sz w:val="28"/>
          <w:szCs w:val="28"/>
        </w:rPr>
        <w:t xml:space="preserve"> recommend for your review is a 2018 </w:t>
      </w:r>
      <w:hyperlink r:id="rId7" w:history="1">
        <w:r w:rsidRPr="002C45AE">
          <w:rPr>
            <w:rStyle w:val="Hyperlink"/>
            <w:rFonts w:asciiTheme="minorHAnsi" w:hAnsiTheme="minorHAnsi" w:cstheme="minorHAnsi"/>
            <w:bCs/>
            <w:sz w:val="28"/>
            <w:szCs w:val="28"/>
          </w:rPr>
          <w:t>report from Dr. Kenneth Alonzo Anderson of Howard University</w:t>
        </w:r>
      </w:hyperlink>
      <w:r w:rsidRPr="002C45AE">
        <w:rPr>
          <w:rFonts w:asciiTheme="minorHAnsi" w:hAnsiTheme="minorHAnsi" w:cstheme="minorHAnsi"/>
          <w:bCs/>
          <w:color w:val="000000"/>
          <w:sz w:val="28"/>
          <w:szCs w:val="28"/>
        </w:rPr>
        <w:t xml:space="preserve">. Dr. Anderson </w:t>
      </w:r>
      <w:r>
        <w:rPr>
          <w:rFonts w:asciiTheme="minorHAnsi" w:hAnsiTheme="minorHAnsi" w:cstheme="minorHAnsi"/>
          <w:bCs/>
          <w:color w:val="000000"/>
          <w:sz w:val="28"/>
          <w:szCs w:val="28"/>
        </w:rPr>
        <w:t>was able to look</w:t>
      </w:r>
      <w:r w:rsidRPr="002C45AE">
        <w:rPr>
          <w:rFonts w:asciiTheme="minorHAnsi" w:hAnsiTheme="minorHAnsi" w:cstheme="minorHAnsi"/>
          <w:bCs/>
          <w:color w:val="000000"/>
          <w:sz w:val="28"/>
          <w:szCs w:val="28"/>
        </w:rPr>
        <w:t xml:space="preserve"> at </w:t>
      </w:r>
      <w:r>
        <w:rPr>
          <w:rFonts w:asciiTheme="minorHAnsi" w:hAnsiTheme="minorHAnsi" w:cstheme="minorHAnsi"/>
          <w:sz w:val="28"/>
          <w:szCs w:val="28"/>
        </w:rPr>
        <w:t xml:space="preserve">seven years of data from 110 districts, involving 471 middle schools across North Carolina, assessing the </w:t>
      </w:r>
      <w:r w:rsidRPr="002C45AE">
        <w:rPr>
          <w:rFonts w:asciiTheme="minorHAnsi" w:hAnsiTheme="minorHAnsi" w:cstheme="minorHAnsi"/>
          <w:sz w:val="28"/>
          <w:szCs w:val="28"/>
        </w:rPr>
        <w:t>effectiveness of a state-funded SRO program.</w:t>
      </w:r>
      <w:r w:rsidRPr="002C45AE">
        <w:rPr>
          <w:rStyle w:val="FootnoteReference"/>
          <w:rFonts w:asciiTheme="minorHAnsi" w:hAnsiTheme="minorHAnsi" w:cstheme="minorHAnsi"/>
          <w:sz w:val="28"/>
          <w:szCs w:val="28"/>
        </w:rPr>
        <w:footnoteReference w:id="2"/>
      </w:r>
      <w:r w:rsidRPr="002C45AE">
        <w:rPr>
          <w:rFonts w:asciiTheme="minorHAnsi" w:hAnsiTheme="minorHAnsi" w:cstheme="minorHAnsi"/>
          <w:sz w:val="28"/>
          <w:szCs w:val="28"/>
        </w:rPr>
        <w:t xml:space="preserve">  </w:t>
      </w:r>
      <w:r>
        <w:rPr>
          <w:rFonts w:asciiTheme="minorHAnsi" w:hAnsiTheme="minorHAnsi" w:cstheme="minorHAnsi"/>
          <w:sz w:val="28"/>
          <w:szCs w:val="28"/>
        </w:rPr>
        <w:t>Dr. Anderson starts by acknowledging the tensions between a desire for protection from potential acts of violence and the risk of negative impact on impress</w:t>
      </w:r>
      <w:r w:rsidR="0009032A">
        <w:rPr>
          <w:rFonts w:asciiTheme="minorHAnsi" w:hAnsiTheme="minorHAnsi" w:cstheme="minorHAnsi"/>
          <w:sz w:val="28"/>
          <w:szCs w:val="28"/>
        </w:rPr>
        <w:t xml:space="preserve">ionable youth, especially </w:t>
      </w:r>
      <w:r>
        <w:rPr>
          <w:rFonts w:asciiTheme="minorHAnsi" w:hAnsiTheme="minorHAnsi" w:cstheme="minorHAnsi"/>
          <w:sz w:val="28"/>
          <w:szCs w:val="28"/>
        </w:rPr>
        <w:t xml:space="preserve">Black </w:t>
      </w:r>
      <w:r w:rsidR="003E51BB">
        <w:rPr>
          <w:rFonts w:asciiTheme="minorHAnsi" w:hAnsiTheme="minorHAnsi" w:cstheme="minorHAnsi"/>
          <w:sz w:val="28"/>
          <w:szCs w:val="28"/>
        </w:rPr>
        <w:t xml:space="preserve">and brown communities impacted </w:t>
      </w:r>
      <w:r>
        <w:rPr>
          <w:rFonts w:asciiTheme="minorHAnsi" w:hAnsiTheme="minorHAnsi" w:cstheme="minorHAnsi"/>
          <w:sz w:val="28"/>
          <w:szCs w:val="28"/>
        </w:rPr>
        <w:t xml:space="preserve">by biased policing. He looked at multiple variables and found that </w:t>
      </w:r>
      <w:r w:rsidRPr="002C45AE">
        <w:rPr>
          <w:rFonts w:asciiTheme="minorHAnsi" w:hAnsiTheme="minorHAnsi" w:cstheme="minorHAnsi"/>
          <w:bCs/>
          <w:color w:val="000000"/>
          <w:sz w:val="28"/>
          <w:szCs w:val="28"/>
        </w:rPr>
        <w:t>“</w:t>
      </w:r>
      <w:r w:rsidRPr="002C45AE">
        <w:rPr>
          <w:rFonts w:asciiTheme="minorHAnsi" w:hAnsiTheme="minorHAnsi" w:cstheme="minorHAnsi"/>
          <w:sz w:val="28"/>
          <w:szCs w:val="28"/>
        </w:rPr>
        <w:t>offering matched SRO funds to increase policing and training</w:t>
      </w:r>
      <w:r>
        <w:rPr>
          <w:rFonts w:asciiTheme="minorHAnsi" w:hAnsiTheme="minorHAnsi" w:cstheme="minorHAnsi"/>
          <w:sz w:val="28"/>
          <w:szCs w:val="28"/>
        </w:rPr>
        <w:t xml:space="preserve">” was not associated with reduced instances of misconduct in schools. Academic achievement, though, was associated with lower levels of misconduct. Accordingly, he recommends investments in improving academic achievement and addressing larger societal challenges </w:t>
      </w:r>
      <w:proofErr w:type="gramStart"/>
      <w:r>
        <w:rPr>
          <w:rFonts w:asciiTheme="minorHAnsi" w:hAnsiTheme="minorHAnsi" w:cstheme="minorHAnsi"/>
          <w:sz w:val="28"/>
          <w:szCs w:val="28"/>
        </w:rPr>
        <w:t>in order to</w:t>
      </w:r>
      <w:proofErr w:type="gramEnd"/>
      <w:r>
        <w:rPr>
          <w:rFonts w:asciiTheme="minorHAnsi" w:hAnsiTheme="minorHAnsi" w:cstheme="minorHAnsi"/>
          <w:sz w:val="28"/>
          <w:szCs w:val="28"/>
        </w:rPr>
        <w:t xml:space="preserve"> enhance school safety.</w:t>
      </w:r>
    </w:p>
    <w:p w14:paraId="24733489" w14:textId="249BC0E8" w:rsidR="00026AF0" w:rsidRDefault="00026AF0" w:rsidP="00642CDF">
      <w:pPr>
        <w:pStyle w:val="NormalWeb"/>
        <w:rPr>
          <w:rFonts w:asciiTheme="minorHAnsi" w:hAnsiTheme="minorHAnsi" w:cstheme="minorHAnsi"/>
          <w:bCs/>
          <w:color w:val="000000"/>
          <w:sz w:val="28"/>
          <w:szCs w:val="28"/>
        </w:rPr>
      </w:pPr>
    </w:p>
    <w:p w14:paraId="4FD3E768" w14:textId="0AFA3186" w:rsidR="00D0712F" w:rsidRDefault="00F2078D" w:rsidP="00D26C5D">
      <w:pPr>
        <w:pStyle w:val="NormalWeb"/>
        <w:rPr>
          <w:rStyle w:val="Hyperlink"/>
          <w:rFonts w:asciiTheme="minorHAnsi" w:hAnsiTheme="minorHAnsi" w:cstheme="minorHAnsi"/>
          <w:bCs/>
          <w:sz w:val="28"/>
          <w:szCs w:val="28"/>
        </w:rPr>
      </w:pPr>
      <w:r>
        <w:rPr>
          <w:rFonts w:asciiTheme="minorHAnsi" w:hAnsiTheme="minorHAnsi" w:cstheme="minorHAnsi"/>
          <w:bCs/>
          <w:color w:val="000000"/>
          <w:sz w:val="28"/>
          <w:szCs w:val="28"/>
        </w:rPr>
        <w:t xml:space="preserve">For an in-depth review of the history of </w:t>
      </w:r>
      <w:r w:rsidR="00D26C5D">
        <w:rPr>
          <w:rFonts w:asciiTheme="minorHAnsi" w:hAnsiTheme="minorHAnsi" w:cstheme="minorHAnsi"/>
          <w:bCs/>
          <w:color w:val="000000"/>
          <w:sz w:val="28"/>
          <w:szCs w:val="28"/>
        </w:rPr>
        <w:t xml:space="preserve">policing in our nation’s schools and its connection to race, we recommend reviewing the report from the Advancement Project and Alliance for Equal Justice: </w:t>
      </w:r>
      <w:r w:rsidR="00D26C5D" w:rsidRPr="00281BAA">
        <w:rPr>
          <w:rFonts w:asciiTheme="minorHAnsi" w:hAnsiTheme="minorHAnsi" w:cstheme="minorHAnsi"/>
          <w:bCs/>
          <w:i/>
          <w:color w:val="000000"/>
          <w:sz w:val="28"/>
          <w:szCs w:val="28"/>
        </w:rPr>
        <w:t>We Came to Learn: A Call to Action for Police Free Schools</w:t>
      </w:r>
      <w:r w:rsidR="00D26C5D">
        <w:rPr>
          <w:rFonts w:asciiTheme="minorHAnsi" w:hAnsiTheme="minorHAnsi" w:cstheme="minorHAnsi"/>
          <w:bCs/>
          <w:color w:val="000000"/>
          <w:sz w:val="28"/>
          <w:szCs w:val="28"/>
        </w:rPr>
        <w:t xml:space="preserve">, available here: </w:t>
      </w:r>
      <w:hyperlink r:id="rId8" w:history="1">
        <w:r w:rsidR="00D26C5D" w:rsidRPr="00F508D9">
          <w:rPr>
            <w:rStyle w:val="Hyperlink"/>
            <w:rFonts w:asciiTheme="minorHAnsi" w:hAnsiTheme="minorHAnsi" w:cstheme="minorHAnsi"/>
            <w:bCs/>
            <w:sz w:val="28"/>
            <w:szCs w:val="28"/>
          </w:rPr>
          <w:t>https://advancementproject.org/wecametolearn/</w:t>
        </w:r>
      </w:hyperlink>
      <w:r w:rsidR="00D26C5D">
        <w:rPr>
          <w:rStyle w:val="Hyperlink"/>
          <w:rFonts w:asciiTheme="minorHAnsi" w:hAnsiTheme="minorHAnsi" w:cstheme="minorHAnsi"/>
          <w:bCs/>
          <w:sz w:val="28"/>
          <w:szCs w:val="28"/>
        </w:rPr>
        <w:t xml:space="preserve">. </w:t>
      </w:r>
    </w:p>
    <w:p w14:paraId="3B8CF4C8" w14:textId="7B1FAFFA" w:rsidR="00D26C5D" w:rsidRDefault="00D26C5D" w:rsidP="00D26C5D">
      <w:pPr>
        <w:pStyle w:val="NormalWeb"/>
        <w:rPr>
          <w:rFonts w:asciiTheme="minorHAnsi" w:hAnsiTheme="minorHAnsi" w:cstheme="minorHAnsi"/>
          <w:bCs/>
          <w:color w:val="000000"/>
          <w:sz w:val="28"/>
          <w:szCs w:val="28"/>
        </w:rPr>
      </w:pPr>
    </w:p>
    <w:p w14:paraId="13199006" w14:textId="0BB83E3E" w:rsidR="00D26C5D" w:rsidRDefault="00D26C5D" w:rsidP="00D0712F">
      <w:pPr>
        <w:pStyle w:val="NormalWeb"/>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For a detailed implementation plan for moving away from policing in schools, with answers to some common concerns regarding what that might actually look like, we recommend the Black Organizing Project of Oakland’s </w:t>
      </w:r>
      <w:r w:rsidR="00281BAA" w:rsidRPr="00281BAA">
        <w:rPr>
          <w:rFonts w:asciiTheme="minorHAnsi" w:hAnsiTheme="minorHAnsi" w:cstheme="minorHAnsi"/>
          <w:bCs/>
          <w:i/>
          <w:color w:val="000000"/>
          <w:sz w:val="28"/>
          <w:szCs w:val="28"/>
        </w:rPr>
        <w:t xml:space="preserve">The </w:t>
      </w:r>
      <w:r w:rsidRPr="00281BAA">
        <w:rPr>
          <w:rFonts w:asciiTheme="minorHAnsi" w:hAnsiTheme="minorHAnsi" w:cstheme="minorHAnsi"/>
          <w:bCs/>
          <w:i/>
          <w:color w:val="000000"/>
          <w:sz w:val="28"/>
          <w:szCs w:val="28"/>
        </w:rPr>
        <w:t>People’s Plan for Police Free Schools</w:t>
      </w:r>
      <w:r>
        <w:rPr>
          <w:rFonts w:asciiTheme="minorHAnsi" w:hAnsiTheme="minorHAnsi" w:cstheme="minorHAnsi"/>
          <w:bCs/>
          <w:color w:val="000000"/>
          <w:sz w:val="28"/>
          <w:szCs w:val="28"/>
        </w:rPr>
        <w:t xml:space="preserve">, available here: </w:t>
      </w:r>
      <w:hyperlink r:id="rId9" w:history="1">
        <w:r w:rsidRPr="00F03AE1">
          <w:rPr>
            <w:rStyle w:val="Hyperlink"/>
            <w:rFonts w:asciiTheme="minorHAnsi" w:hAnsiTheme="minorHAnsi" w:cstheme="minorHAnsi"/>
            <w:bCs/>
            <w:sz w:val="28"/>
            <w:szCs w:val="28"/>
          </w:rPr>
          <w:t>http://blackorganizingproject.org/wp-content/uploads/2019/11/The-Peoples-Plan-2019-Online-Reduced-Size.pdf</w:t>
        </w:r>
      </w:hyperlink>
    </w:p>
    <w:p w14:paraId="41EF668C" w14:textId="77777777" w:rsidR="00D26C5D" w:rsidRDefault="00D26C5D" w:rsidP="00D0712F">
      <w:pPr>
        <w:pStyle w:val="NormalWeb"/>
        <w:rPr>
          <w:rFonts w:asciiTheme="minorHAnsi" w:hAnsiTheme="minorHAnsi" w:cstheme="minorHAnsi"/>
          <w:bCs/>
          <w:color w:val="000000"/>
          <w:sz w:val="28"/>
          <w:szCs w:val="28"/>
        </w:rPr>
      </w:pPr>
    </w:p>
    <w:p w14:paraId="6388C5B8" w14:textId="7B45CD6B" w:rsidR="007F0AB7" w:rsidRPr="001C03BF" w:rsidRDefault="001C03BF" w:rsidP="00642CDF">
      <w:pPr>
        <w:pStyle w:val="NormalWeb"/>
        <w:rPr>
          <w:rFonts w:asciiTheme="minorHAnsi" w:hAnsiTheme="minorHAnsi" w:cstheme="minorHAnsi"/>
          <w:b/>
          <w:sz w:val="28"/>
          <w:szCs w:val="28"/>
        </w:rPr>
      </w:pPr>
      <w:r w:rsidRPr="001C03BF">
        <w:rPr>
          <w:rFonts w:asciiTheme="minorHAnsi" w:hAnsiTheme="minorHAnsi" w:cstheme="minorHAnsi"/>
          <w:b/>
          <w:bCs/>
          <w:color w:val="000000"/>
          <w:sz w:val="28"/>
          <w:szCs w:val="28"/>
        </w:rPr>
        <w:t>Example Resolutions</w:t>
      </w:r>
    </w:p>
    <w:p w14:paraId="70AA87A8" w14:textId="3FE67D34" w:rsidR="00CD5CF0" w:rsidRDefault="00CD5CF0" w:rsidP="00642CDF">
      <w:pPr>
        <w:pStyle w:val="NormalWeb"/>
        <w:rPr>
          <w:rFonts w:asciiTheme="minorHAnsi" w:hAnsiTheme="minorHAnsi" w:cstheme="minorHAnsi"/>
          <w:sz w:val="28"/>
          <w:szCs w:val="28"/>
        </w:rPr>
      </w:pPr>
    </w:p>
    <w:p w14:paraId="085E0D22" w14:textId="637741D9" w:rsidR="001C03BF" w:rsidRDefault="001C03BF" w:rsidP="00642CDF">
      <w:pPr>
        <w:pStyle w:val="NormalWeb"/>
        <w:rPr>
          <w:rFonts w:asciiTheme="minorHAnsi" w:hAnsiTheme="minorHAnsi" w:cstheme="minorHAnsi"/>
          <w:sz w:val="28"/>
          <w:szCs w:val="28"/>
        </w:rPr>
      </w:pPr>
      <w:r>
        <w:rPr>
          <w:rFonts w:asciiTheme="minorHAnsi" w:hAnsiTheme="minorHAnsi" w:cstheme="minorHAnsi"/>
          <w:sz w:val="28"/>
          <w:szCs w:val="28"/>
        </w:rPr>
        <w:t xml:space="preserve">Spokane Public </w:t>
      </w:r>
      <w:r w:rsidR="00493123">
        <w:rPr>
          <w:rFonts w:asciiTheme="minorHAnsi" w:hAnsiTheme="minorHAnsi" w:cstheme="minorHAnsi"/>
          <w:sz w:val="28"/>
          <w:szCs w:val="28"/>
        </w:rPr>
        <w:t xml:space="preserve">Schools Resolution: </w:t>
      </w:r>
      <w:hyperlink r:id="rId10" w:history="1">
        <w:r w:rsidR="00493123" w:rsidRPr="00AE660B">
          <w:rPr>
            <w:rStyle w:val="Hyperlink"/>
            <w:rFonts w:asciiTheme="minorHAnsi" w:hAnsiTheme="minorHAnsi" w:cstheme="minorHAnsi"/>
            <w:sz w:val="28"/>
            <w:szCs w:val="28"/>
          </w:rPr>
          <w:t>https://go.boarddocs.com/wa/spokane/Board.nsf/files/BQG8JK1E8B55/$file/2020-11%20Equity%20Policy%2006.10.2020%20.pdf</w:t>
        </w:r>
      </w:hyperlink>
      <w:r w:rsidR="00493123">
        <w:rPr>
          <w:rFonts w:asciiTheme="minorHAnsi" w:hAnsiTheme="minorHAnsi" w:cstheme="minorHAnsi"/>
          <w:sz w:val="28"/>
          <w:szCs w:val="28"/>
        </w:rPr>
        <w:t xml:space="preserve">  </w:t>
      </w:r>
    </w:p>
    <w:p w14:paraId="14EF9718" w14:textId="46841DD4" w:rsidR="001C03BF" w:rsidRDefault="001C03BF" w:rsidP="00642CDF">
      <w:pPr>
        <w:pStyle w:val="NormalWeb"/>
        <w:rPr>
          <w:rFonts w:asciiTheme="minorHAnsi" w:hAnsiTheme="minorHAnsi" w:cstheme="minorHAnsi"/>
          <w:sz w:val="28"/>
          <w:szCs w:val="28"/>
        </w:rPr>
      </w:pPr>
    </w:p>
    <w:p w14:paraId="55792B00" w14:textId="572796C4" w:rsidR="001C03BF" w:rsidRDefault="00493123" w:rsidP="00642CDF">
      <w:pPr>
        <w:pStyle w:val="NormalWeb"/>
        <w:rPr>
          <w:rFonts w:asciiTheme="minorHAnsi" w:hAnsiTheme="minorHAnsi" w:cstheme="minorHAnsi"/>
          <w:sz w:val="28"/>
          <w:szCs w:val="28"/>
        </w:rPr>
      </w:pPr>
      <w:r>
        <w:rPr>
          <w:rFonts w:asciiTheme="minorHAnsi" w:hAnsiTheme="minorHAnsi" w:cstheme="minorHAnsi"/>
          <w:sz w:val="28"/>
          <w:szCs w:val="28"/>
        </w:rPr>
        <w:t xml:space="preserve">Seattle Public Schools Resolution: </w:t>
      </w:r>
      <w:hyperlink r:id="rId11" w:history="1">
        <w:r w:rsidRPr="00AE660B">
          <w:rPr>
            <w:rStyle w:val="Hyperlink"/>
            <w:rFonts w:asciiTheme="minorHAnsi" w:hAnsiTheme="minorHAnsi" w:cstheme="minorHAnsi"/>
            <w:sz w:val="28"/>
            <w:szCs w:val="28"/>
          </w:rPr>
          <w:t>https://www.seattleschools.org/UserFiles/Servers/Server_543/File/District/Departments/School%20Board/19-20%20agendas/June%2024/A01_20200624_Resolution%201920-38%20Affirming%20SPS%20Committment%20to%20Black%20students.pdf?fbclid=IwAR0wxcgnQElHzRb_JawZd2DldTwJ-VUmhBdi01YesNa7JnqGj4yhQhhm-_Y</w:t>
        </w:r>
      </w:hyperlink>
      <w:r>
        <w:rPr>
          <w:rFonts w:asciiTheme="minorHAnsi" w:hAnsiTheme="minorHAnsi" w:cstheme="minorHAnsi"/>
          <w:sz w:val="28"/>
          <w:szCs w:val="28"/>
        </w:rPr>
        <w:t xml:space="preserve"> </w:t>
      </w:r>
    </w:p>
    <w:p w14:paraId="4CD5F26B" w14:textId="598D041C" w:rsidR="00CD5CF0" w:rsidRDefault="00BC507A" w:rsidP="00642CDF">
      <w:pPr>
        <w:pStyle w:val="NormalWeb"/>
        <w:rPr>
          <w:rFonts w:asciiTheme="minorHAnsi" w:hAnsiTheme="minorHAnsi" w:cstheme="minorHAnsi"/>
          <w:sz w:val="28"/>
          <w:szCs w:val="28"/>
        </w:rPr>
      </w:pPr>
      <w:r>
        <w:rPr>
          <w:rFonts w:asciiTheme="minorHAnsi" w:hAnsiTheme="minorHAnsi" w:cstheme="minorHAnsi"/>
          <w:sz w:val="28"/>
          <w:szCs w:val="28"/>
        </w:rPr>
        <w:t xml:space="preserve"> </w:t>
      </w:r>
    </w:p>
    <w:p w14:paraId="1F76FCCF" w14:textId="21486CD1" w:rsidR="0026103A" w:rsidRDefault="006B7BC7" w:rsidP="00642CDF">
      <w:pPr>
        <w:pStyle w:val="NormalWeb"/>
        <w:rPr>
          <w:rFonts w:asciiTheme="minorHAnsi" w:hAnsiTheme="minorHAnsi" w:cstheme="minorHAnsi"/>
          <w:sz w:val="28"/>
          <w:szCs w:val="28"/>
        </w:rPr>
      </w:pPr>
      <w:r>
        <w:rPr>
          <w:rFonts w:asciiTheme="minorHAnsi" w:hAnsiTheme="minorHAnsi" w:cstheme="minorHAnsi"/>
          <w:sz w:val="28"/>
          <w:szCs w:val="28"/>
        </w:rPr>
        <w:t xml:space="preserve">Denver School District Resolution: </w:t>
      </w:r>
      <w:hyperlink r:id="rId12" w:history="1">
        <w:r w:rsidRPr="00F03AE1">
          <w:rPr>
            <w:rStyle w:val="Hyperlink"/>
            <w:rFonts w:asciiTheme="minorHAnsi" w:hAnsiTheme="minorHAnsi" w:cstheme="minorHAnsi"/>
            <w:sz w:val="28"/>
            <w:szCs w:val="28"/>
          </w:rPr>
          <w:t>https://go.boarddocs.com/co/dpsk12/Board.nsf/files/BQGUND783ACE/$file/Board%20Resolution%20re%20SROs_6.11.2020.pdf</w:t>
        </w:r>
      </w:hyperlink>
    </w:p>
    <w:p w14:paraId="1D8AC312" w14:textId="77777777" w:rsidR="006B7BC7" w:rsidRDefault="006B7BC7" w:rsidP="00642CDF">
      <w:pPr>
        <w:pStyle w:val="NormalWeb"/>
        <w:rPr>
          <w:rFonts w:asciiTheme="minorHAnsi" w:hAnsiTheme="minorHAnsi" w:cstheme="minorHAnsi"/>
          <w:sz w:val="28"/>
          <w:szCs w:val="28"/>
        </w:rPr>
      </w:pPr>
    </w:p>
    <w:p w14:paraId="7E774EC0" w14:textId="421514E9" w:rsidR="0026103A" w:rsidRDefault="0026103A" w:rsidP="00642CDF">
      <w:pPr>
        <w:pStyle w:val="NormalWeb"/>
        <w:rPr>
          <w:rFonts w:asciiTheme="minorHAnsi" w:hAnsiTheme="minorHAnsi" w:cstheme="minorHAnsi"/>
          <w:sz w:val="28"/>
          <w:szCs w:val="28"/>
        </w:rPr>
      </w:pPr>
    </w:p>
    <w:p w14:paraId="45D0ED30" w14:textId="0FF76EFD" w:rsidR="006C01DE" w:rsidRPr="001C03BF" w:rsidRDefault="001E31E5" w:rsidP="00642CDF">
      <w:pPr>
        <w:pStyle w:val="NormalWeb"/>
        <w:rPr>
          <w:rFonts w:asciiTheme="minorHAnsi" w:hAnsiTheme="minorHAnsi" w:cstheme="minorHAnsi"/>
          <w:b/>
          <w:sz w:val="28"/>
          <w:szCs w:val="28"/>
        </w:rPr>
      </w:pPr>
      <w:r w:rsidRPr="001C03BF">
        <w:rPr>
          <w:rFonts w:asciiTheme="minorHAnsi" w:hAnsiTheme="minorHAnsi" w:cstheme="minorHAnsi"/>
          <w:b/>
          <w:sz w:val="28"/>
          <w:szCs w:val="28"/>
        </w:rPr>
        <w:t xml:space="preserve">Preparing for your </w:t>
      </w:r>
      <w:r w:rsidR="001C03BF">
        <w:rPr>
          <w:rFonts w:asciiTheme="minorHAnsi" w:hAnsiTheme="minorHAnsi" w:cstheme="minorHAnsi"/>
          <w:b/>
          <w:sz w:val="28"/>
          <w:szCs w:val="28"/>
        </w:rPr>
        <w:t xml:space="preserve">School </w:t>
      </w:r>
      <w:r w:rsidRPr="001C03BF">
        <w:rPr>
          <w:rFonts w:asciiTheme="minorHAnsi" w:hAnsiTheme="minorHAnsi" w:cstheme="minorHAnsi"/>
          <w:b/>
          <w:sz w:val="28"/>
          <w:szCs w:val="28"/>
        </w:rPr>
        <w:t>Community’s</w:t>
      </w:r>
      <w:r w:rsidR="001C03BF">
        <w:rPr>
          <w:rFonts w:asciiTheme="minorHAnsi" w:hAnsiTheme="minorHAnsi" w:cstheme="minorHAnsi"/>
          <w:b/>
          <w:sz w:val="28"/>
          <w:szCs w:val="28"/>
        </w:rPr>
        <w:t xml:space="preserve"> Dialogue and Decision Making</w:t>
      </w:r>
    </w:p>
    <w:p w14:paraId="4FEA7834" w14:textId="283997FA" w:rsidR="00D44CCB" w:rsidRPr="006B7BC7" w:rsidRDefault="00BC507A" w:rsidP="00642CDF">
      <w:pPr>
        <w:spacing w:before="100" w:beforeAutospacing="1" w:after="100" w:afterAutospacing="1"/>
        <w:rPr>
          <w:rFonts w:asciiTheme="minorHAnsi" w:eastAsia="Times New Roman" w:hAnsiTheme="minorHAnsi" w:cstheme="minorHAnsi"/>
          <w:sz w:val="28"/>
          <w:szCs w:val="28"/>
        </w:rPr>
      </w:pPr>
      <w:r w:rsidRPr="006B7BC7">
        <w:rPr>
          <w:rFonts w:asciiTheme="minorHAnsi" w:eastAsia="Times New Roman" w:hAnsiTheme="minorHAnsi" w:cstheme="minorHAnsi"/>
          <w:sz w:val="28"/>
          <w:szCs w:val="28"/>
        </w:rPr>
        <w:t>As yo</w:t>
      </w:r>
      <w:r w:rsidR="001E31E5" w:rsidRPr="006B7BC7">
        <w:rPr>
          <w:rFonts w:asciiTheme="minorHAnsi" w:eastAsia="Times New Roman" w:hAnsiTheme="minorHAnsi" w:cstheme="minorHAnsi"/>
          <w:sz w:val="28"/>
          <w:szCs w:val="28"/>
        </w:rPr>
        <w:t>u prepare for community-</w:t>
      </w:r>
      <w:r w:rsidRPr="006B7BC7">
        <w:rPr>
          <w:rFonts w:asciiTheme="minorHAnsi" w:eastAsia="Times New Roman" w:hAnsiTheme="minorHAnsi" w:cstheme="minorHAnsi"/>
          <w:sz w:val="28"/>
          <w:szCs w:val="28"/>
        </w:rPr>
        <w:t xml:space="preserve">centered conversations on this issue, here are some resources that you can gather to help set the stage for productive discussions: </w:t>
      </w:r>
    </w:p>
    <w:p w14:paraId="25B84D2A" w14:textId="77777777" w:rsidR="00493123" w:rsidRPr="00493123" w:rsidRDefault="00493123" w:rsidP="00493123">
      <w:pPr>
        <w:pStyle w:val="NormalWeb"/>
        <w:numPr>
          <w:ilvl w:val="0"/>
          <w:numId w:val="7"/>
        </w:numPr>
        <w:rPr>
          <w:rFonts w:ascii="Calibri" w:hAnsi="Calibri" w:cs="Calibri"/>
          <w:sz w:val="28"/>
          <w:szCs w:val="28"/>
        </w:rPr>
      </w:pPr>
      <w:r w:rsidRPr="00493123">
        <w:rPr>
          <w:rFonts w:ascii="Calibri" w:hAnsi="Calibri" w:cs="Calibri"/>
          <w:sz w:val="28"/>
          <w:szCs w:val="28"/>
        </w:rPr>
        <w:t>District strategic goals and priorities</w:t>
      </w:r>
    </w:p>
    <w:p w14:paraId="2A7514A8" w14:textId="77777777" w:rsidR="00493123" w:rsidRPr="00493123" w:rsidRDefault="00493123" w:rsidP="00493123">
      <w:pPr>
        <w:pStyle w:val="NormalWeb"/>
        <w:numPr>
          <w:ilvl w:val="0"/>
          <w:numId w:val="7"/>
        </w:numPr>
        <w:rPr>
          <w:rFonts w:ascii="Calibri" w:hAnsi="Calibri" w:cs="Calibri"/>
          <w:sz w:val="28"/>
          <w:szCs w:val="28"/>
        </w:rPr>
      </w:pPr>
      <w:r w:rsidRPr="00493123">
        <w:rPr>
          <w:rFonts w:ascii="Calibri" w:hAnsi="Calibri" w:cs="Calibri"/>
          <w:sz w:val="28"/>
          <w:szCs w:val="28"/>
        </w:rPr>
        <w:t>District equity statement</w:t>
      </w:r>
    </w:p>
    <w:p w14:paraId="68A6470C" w14:textId="77777777" w:rsidR="00493123" w:rsidRPr="00493123" w:rsidRDefault="00493123" w:rsidP="00493123">
      <w:pPr>
        <w:pStyle w:val="NormalWeb"/>
        <w:numPr>
          <w:ilvl w:val="0"/>
          <w:numId w:val="7"/>
        </w:numPr>
        <w:rPr>
          <w:rFonts w:ascii="Calibri" w:hAnsi="Calibri" w:cs="Calibri"/>
          <w:sz w:val="28"/>
          <w:szCs w:val="28"/>
        </w:rPr>
      </w:pPr>
      <w:r w:rsidRPr="00493123">
        <w:rPr>
          <w:rFonts w:ascii="Calibri" w:hAnsi="Calibri" w:cs="Calibri"/>
          <w:sz w:val="28"/>
          <w:szCs w:val="28"/>
        </w:rPr>
        <w:t>School safety and student well-being related data and reports. This might include:</w:t>
      </w:r>
    </w:p>
    <w:p w14:paraId="4E008547"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Recent disciplinary data for each school, including types of offenses, sources of referral (teachers, security officers, other), and student demographic and program related data</w:t>
      </w:r>
    </w:p>
    <w:p w14:paraId="0505E08B"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 xml:space="preserve">Data specific to police contact with students (if available) including disciplinary or other referrals, </w:t>
      </w:r>
      <w:proofErr w:type="gramStart"/>
      <w:r w:rsidRPr="00493123">
        <w:rPr>
          <w:rFonts w:ascii="Calibri" w:hAnsi="Calibri" w:cs="Calibri"/>
          <w:sz w:val="28"/>
          <w:szCs w:val="28"/>
        </w:rPr>
        <w:t>interventions</w:t>
      </w:r>
      <w:proofErr w:type="gramEnd"/>
      <w:r w:rsidRPr="00493123">
        <w:rPr>
          <w:rFonts w:ascii="Calibri" w:hAnsi="Calibri" w:cs="Calibri"/>
          <w:sz w:val="28"/>
          <w:szCs w:val="28"/>
        </w:rPr>
        <w:t xml:space="preserve"> and arrests</w:t>
      </w:r>
    </w:p>
    <w:p w14:paraId="4D83EF9D"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Data regarding student access of mental health supports (for schools with supports available in the school)</w:t>
      </w:r>
    </w:p>
    <w:p w14:paraId="598C3FF0" w14:textId="77777777" w:rsidR="00493123" w:rsidRPr="00493123" w:rsidRDefault="00493123" w:rsidP="00493123">
      <w:pPr>
        <w:pStyle w:val="NormalWeb"/>
        <w:numPr>
          <w:ilvl w:val="0"/>
          <w:numId w:val="7"/>
        </w:numPr>
        <w:rPr>
          <w:rFonts w:ascii="Calibri" w:hAnsi="Calibri" w:cs="Calibri"/>
          <w:sz w:val="28"/>
          <w:szCs w:val="28"/>
        </w:rPr>
      </w:pPr>
      <w:r w:rsidRPr="00493123">
        <w:rPr>
          <w:rFonts w:ascii="Calibri" w:hAnsi="Calibri" w:cs="Calibri"/>
          <w:sz w:val="28"/>
          <w:szCs w:val="28"/>
        </w:rPr>
        <w:t>Information about staffing allocation for each school for positions (in addition to teachers and administrators) whose roles support school safety and student well-being, including, for example:</w:t>
      </w:r>
    </w:p>
    <w:p w14:paraId="747DB539"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School counselors</w:t>
      </w:r>
    </w:p>
    <w:p w14:paraId="159E4026"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lastRenderedPageBreak/>
        <w:t>School psychologists</w:t>
      </w:r>
    </w:p>
    <w:p w14:paraId="730FAFC5"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School nurses</w:t>
      </w:r>
    </w:p>
    <w:p w14:paraId="3BD6FAB9"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School social workers</w:t>
      </w:r>
    </w:p>
    <w:p w14:paraId="415D633F"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Mental health providers</w:t>
      </w:r>
    </w:p>
    <w:p w14:paraId="36B55223"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Behavioral health specialists</w:t>
      </w:r>
    </w:p>
    <w:p w14:paraId="651CD1EB"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Behavior Analysts, Intervention specialists</w:t>
      </w:r>
    </w:p>
    <w:p w14:paraId="1DAE0FF8"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School police or security officers</w:t>
      </w:r>
    </w:p>
    <w:p w14:paraId="39A770A4" w14:textId="5B300291" w:rsidR="00493123" w:rsidRPr="00493123" w:rsidRDefault="00493123" w:rsidP="00493123">
      <w:pPr>
        <w:pStyle w:val="NormalWeb"/>
        <w:numPr>
          <w:ilvl w:val="0"/>
          <w:numId w:val="7"/>
        </w:numPr>
        <w:rPr>
          <w:rFonts w:ascii="Calibri" w:hAnsi="Calibri" w:cs="Calibri"/>
          <w:sz w:val="28"/>
          <w:szCs w:val="28"/>
        </w:rPr>
      </w:pPr>
      <w:r w:rsidRPr="00493123">
        <w:rPr>
          <w:rFonts w:ascii="Calibri" w:hAnsi="Calibri" w:cs="Calibri"/>
          <w:sz w:val="28"/>
          <w:szCs w:val="28"/>
        </w:rPr>
        <w:t xml:space="preserve">Information about existing partnerships with </w:t>
      </w:r>
      <w:r w:rsidR="00CD4703" w:rsidRPr="00493123">
        <w:rPr>
          <w:rFonts w:ascii="Calibri" w:hAnsi="Calibri" w:cs="Calibri"/>
          <w:sz w:val="28"/>
          <w:szCs w:val="28"/>
        </w:rPr>
        <w:t>community-based</w:t>
      </w:r>
      <w:r w:rsidRPr="00493123">
        <w:rPr>
          <w:rFonts w:ascii="Calibri" w:hAnsi="Calibri" w:cs="Calibri"/>
          <w:sz w:val="28"/>
          <w:szCs w:val="28"/>
        </w:rPr>
        <w:t xml:space="preserve"> organizations or agencies whose collaborations with the district support school safety and student well-being, including for example:</w:t>
      </w:r>
    </w:p>
    <w:p w14:paraId="67990B5B"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Behavioral or mental health specialists</w:t>
      </w:r>
    </w:p>
    <w:p w14:paraId="7555A2B5"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Student mentor programs</w:t>
      </w:r>
    </w:p>
    <w:p w14:paraId="714FF53C"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After school programs</w:t>
      </w:r>
    </w:p>
    <w:p w14:paraId="237FE5D3" w14:textId="77777777" w:rsidR="00493123" w:rsidRPr="00493123" w:rsidRDefault="00493123" w:rsidP="00493123">
      <w:pPr>
        <w:pStyle w:val="NormalWeb"/>
        <w:numPr>
          <w:ilvl w:val="1"/>
          <w:numId w:val="7"/>
        </w:numPr>
        <w:rPr>
          <w:rFonts w:ascii="Calibri" w:hAnsi="Calibri" w:cs="Calibri"/>
          <w:sz w:val="28"/>
          <w:szCs w:val="28"/>
        </w:rPr>
      </w:pPr>
      <w:r w:rsidRPr="00493123">
        <w:rPr>
          <w:rFonts w:ascii="Calibri" w:hAnsi="Calibri" w:cs="Calibri"/>
          <w:sz w:val="28"/>
          <w:szCs w:val="28"/>
        </w:rPr>
        <w:t>Other community connectors</w:t>
      </w:r>
    </w:p>
    <w:p w14:paraId="7CA0A032" w14:textId="77777777" w:rsidR="00493123" w:rsidRDefault="00493123" w:rsidP="00493123">
      <w:pPr>
        <w:pStyle w:val="NormalWeb"/>
        <w:rPr>
          <w:rFonts w:ascii="Calibri" w:hAnsi="Calibri" w:cs="Calibri"/>
          <w:color w:val="000000"/>
          <w:sz w:val="28"/>
          <w:szCs w:val="28"/>
        </w:rPr>
      </w:pPr>
    </w:p>
    <w:p w14:paraId="392EA87C" w14:textId="77777777" w:rsidR="00493123" w:rsidRDefault="00493123" w:rsidP="00493123">
      <w:pPr>
        <w:pStyle w:val="NormalWeb"/>
      </w:pPr>
    </w:p>
    <w:p w14:paraId="1285CE7E" w14:textId="77777777" w:rsidR="006B7BC7" w:rsidRDefault="006B7BC7" w:rsidP="00642CDF">
      <w:pPr>
        <w:rPr>
          <w:rFonts w:asciiTheme="minorHAnsi" w:hAnsiTheme="minorHAnsi" w:cstheme="minorHAnsi"/>
          <w:sz w:val="28"/>
          <w:szCs w:val="28"/>
        </w:rPr>
      </w:pPr>
    </w:p>
    <w:p w14:paraId="367D1BF9" w14:textId="5E76E6EC" w:rsidR="001F4ADD" w:rsidRPr="002C45AE" w:rsidRDefault="006B7BC7" w:rsidP="00642CDF">
      <w:pPr>
        <w:rPr>
          <w:rFonts w:asciiTheme="minorHAnsi" w:hAnsiTheme="minorHAnsi" w:cstheme="minorHAnsi"/>
          <w:sz w:val="28"/>
          <w:szCs w:val="28"/>
        </w:rPr>
      </w:pPr>
      <w:r>
        <w:rPr>
          <w:rFonts w:asciiTheme="minorHAnsi" w:hAnsiTheme="minorHAnsi" w:cstheme="minorHAnsi"/>
          <w:sz w:val="28"/>
          <w:szCs w:val="28"/>
        </w:rPr>
        <w:t xml:space="preserve">  </w:t>
      </w:r>
    </w:p>
    <w:sectPr w:rsidR="001F4ADD" w:rsidRPr="002C4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01DF" w14:textId="77777777" w:rsidR="0063599A" w:rsidRDefault="0063599A" w:rsidP="00C01525">
      <w:r>
        <w:separator/>
      </w:r>
    </w:p>
  </w:endnote>
  <w:endnote w:type="continuationSeparator" w:id="0">
    <w:p w14:paraId="7E9B7824" w14:textId="77777777" w:rsidR="0063599A" w:rsidRDefault="0063599A" w:rsidP="00C0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6F63" w14:textId="77777777" w:rsidR="0063599A" w:rsidRDefault="0063599A" w:rsidP="00C01525">
      <w:r>
        <w:separator/>
      </w:r>
    </w:p>
  </w:footnote>
  <w:footnote w:type="continuationSeparator" w:id="0">
    <w:p w14:paraId="79694F8C" w14:textId="77777777" w:rsidR="0063599A" w:rsidRDefault="0063599A" w:rsidP="00C01525">
      <w:r>
        <w:continuationSeparator/>
      </w:r>
    </w:p>
  </w:footnote>
  <w:footnote w:id="1">
    <w:p w14:paraId="40BFF3F1" w14:textId="28264339" w:rsidR="00EA6D2F" w:rsidRPr="00F77F6D" w:rsidRDefault="00EA6D2F" w:rsidP="00EA6D2F">
      <w:pPr>
        <w:pStyle w:val="NormalWeb"/>
        <w:rPr>
          <w:rFonts w:asciiTheme="minorHAnsi" w:hAnsiTheme="minorHAnsi" w:cstheme="minorHAnsi"/>
          <w:bCs/>
          <w:color w:val="000000"/>
          <w:sz w:val="20"/>
          <w:szCs w:val="20"/>
        </w:rPr>
      </w:pPr>
      <w:r>
        <w:rPr>
          <w:rStyle w:val="FootnoteReference"/>
        </w:rPr>
        <w:footnoteRef/>
      </w:r>
      <w:r>
        <w:t xml:space="preserve"> </w:t>
      </w:r>
      <w:r w:rsidR="00F77F6D" w:rsidRPr="00F77F6D">
        <w:rPr>
          <w:rFonts w:asciiTheme="minorHAnsi" w:hAnsiTheme="minorHAnsi" w:cstheme="minorHAnsi"/>
          <w:bCs/>
          <w:color w:val="000000"/>
          <w:sz w:val="20"/>
          <w:szCs w:val="20"/>
        </w:rPr>
        <w:t>A</w:t>
      </w:r>
      <w:r w:rsidRPr="00F77F6D">
        <w:rPr>
          <w:rFonts w:asciiTheme="minorHAnsi" w:hAnsiTheme="minorHAnsi" w:cstheme="minorHAnsi"/>
          <w:bCs/>
          <w:color w:val="000000"/>
          <w:sz w:val="20"/>
          <w:szCs w:val="20"/>
        </w:rPr>
        <w:t xml:space="preserve">ny school district in Washington that wants to maintain a school police program must develop a detailed, written memorandum of agreement with their local law enforcement agency. The law requires that districts use a process that involves parents, </w:t>
      </w:r>
      <w:proofErr w:type="gramStart"/>
      <w:r w:rsidRPr="00F77F6D">
        <w:rPr>
          <w:rFonts w:asciiTheme="minorHAnsi" w:hAnsiTheme="minorHAnsi" w:cstheme="minorHAnsi"/>
          <w:bCs/>
          <w:color w:val="000000"/>
          <w:sz w:val="20"/>
          <w:szCs w:val="20"/>
        </w:rPr>
        <w:t>students</w:t>
      </w:r>
      <w:proofErr w:type="gramEnd"/>
      <w:r w:rsidRPr="00F77F6D">
        <w:rPr>
          <w:rFonts w:asciiTheme="minorHAnsi" w:hAnsiTheme="minorHAnsi" w:cstheme="minorHAnsi"/>
          <w:bCs/>
          <w:color w:val="000000"/>
          <w:sz w:val="20"/>
          <w:szCs w:val="20"/>
        </w:rPr>
        <w:t xml:space="preserve"> and community members in reviewing those agreements. Those agreements must address the respective roles and responsibilities of police and educators, training requirements for police in schools, data collection and complaint processes. </w:t>
      </w:r>
      <w:hyperlink r:id="rId1" w:history="1">
        <w:r w:rsidRPr="00F77F6D">
          <w:rPr>
            <w:rStyle w:val="Hyperlink"/>
            <w:rFonts w:asciiTheme="minorHAnsi" w:hAnsiTheme="minorHAnsi" w:cstheme="minorHAnsi"/>
            <w:sz w:val="20"/>
            <w:szCs w:val="20"/>
          </w:rPr>
          <w:t>RCW 28A.320.124</w:t>
        </w:r>
      </w:hyperlink>
      <w:r w:rsidRPr="00F77F6D">
        <w:rPr>
          <w:rFonts w:asciiTheme="minorHAnsi" w:hAnsiTheme="minorHAnsi" w:cstheme="minorHAnsi"/>
          <w:sz w:val="20"/>
          <w:szCs w:val="20"/>
        </w:rPr>
        <w:t xml:space="preserve">. </w:t>
      </w:r>
    </w:p>
    <w:p w14:paraId="0F8F15F0" w14:textId="39A66D68" w:rsidR="00EA6D2F" w:rsidRDefault="00EA6D2F">
      <w:pPr>
        <w:pStyle w:val="FootnoteText"/>
      </w:pPr>
    </w:p>
  </w:footnote>
  <w:footnote w:id="2">
    <w:p w14:paraId="3FC2986A" w14:textId="77777777" w:rsidR="0084432A" w:rsidRDefault="0084432A" w:rsidP="0084432A">
      <w:pPr>
        <w:rPr>
          <w:rFonts w:ascii="Arial" w:hAnsi="Arial" w:cs="Arial"/>
          <w:sz w:val="23"/>
          <w:szCs w:val="23"/>
        </w:rPr>
      </w:pPr>
      <w:r>
        <w:rPr>
          <w:rStyle w:val="FootnoteReference"/>
        </w:rPr>
        <w:footnoteRef/>
      </w:r>
      <w:r>
        <w:t xml:space="preserve"> </w:t>
      </w:r>
      <w:r>
        <w:rPr>
          <w:rFonts w:ascii="Arial" w:hAnsi="Arial" w:cs="Arial"/>
          <w:sz w:val="23"/>
          <w:szCs w:val="23"/>
        </w:rPr>
        <w:t xml:space="preserve">Anderson, Kenneth Alonzo (2018), "Policing and Middle School: An Evaluation of a Statewide School Resource Officer Policy," Middle Grades Review: Vol. 4, </w:t>
      </w:r>
      <w:proofErr w:type="spellStart"/>
      <w:r>
        <w:rPr>
          <w:rFonts w:ascii="Arial" w:hAnsi="Arial" w:cs="Arial"/>
          <w:sz w:val="23"/>
          <w:szCs w:val="23"/>
        </w:rPr>
        <w:t>Iss</w:t>
      </w:r>
      <w:proofErr w:type="spellEnd"/>
      <w:r>
        <w:rPr>
          <w:rFonts w:ascii="Arial" w:hAnsi="Arial" w:cs="Arial"/>
          <w:sz w:val="23"/>
          <w:szCs w:val="23"/>
        </w:rPr>
        <w:t xml:space="preserve">. 2, Article 7. Available at: </w:t>
      </w:r>
      <w:hyperlink r:id="rId2" w:history="1">
        <w:r w:rsidRPr="00FD6F86">
          <w:rPr>
            <w:rStyle w:val="Hyperlink"/>
            <w:rFonts w:ascii="Arial" w:hAnsi="Arial" w:cs="Arial"/>
            <w:sz w:val="23"/>
            <w:szCs w:val="23"/>
          </w:rPr>
          <w:t>https://scholarworks.uvm.edu/mgreview/vol4/iss2/7</w:t>
        </w:r>
      </w:hyperlink>
      <w:r>
        <w:rPr>
          <w:rFonts w:ascii="Arial" w:hAnsi="Arial" w:cs="Arial"/>
          <w:sz w:val="23"/>
          <w:szCs w:val="23"/>
        </w:rPr>
        <w:t xml:space="preserve">. </w:t>
      </w:r>
    </w:p>
    <w:p w14:paraId="275E0309" w14:textId="77777777" w:rsidR="0084432A" w:rsidRDefault="0084432A" w:rsidP="0084432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68A"/>
    <w:multiLevelType w:val="hybridMultilevel"/>
    <w:tmpl w:val="37D0AAF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AA3078B"/>
    <w:multiLevelType w:val="hybridMultilevel"/>
    <w:tmpl w:val="146CF358"/>
    <w:lvl w:ilvl="0" w:tplc="80F0E5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375AE0"/>
    <w:multiLevelType w:val="multilevel"/>
    <w:tmpl w:val="0628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73FF7"/>
    <w:multiLevelType w:val="hybridMultilevel"/>
    <w:tmpl w:val="F04665B2"/>
    <w:lvl w:ilvl="0" w:tplc="BA2A8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016A9"/>
    <w:multiLevelType w:val="multilevel"/>
    <w:tmpl w:val="F478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77FEB"/>
    <w:multiLevelType w:val="hybridMultilevel"/>
    <w:tmpl w:val="5D42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4C"/>
    <w:rsid w:val="000163FB"/>
    <w:rsid w:val="00026AF0"/>
    <w:rsid w:val="00060F1C"/>
    <w:rsid w:val="000654B2"/>
    <w:rsid w:val="0009032A"/>
    <w:rsid w:val="00094BBE"/>
    <w:rsid w:val="000C0991"/>
    <w:rsid w:val="00103F1B"/>
    <w:rsid w:val="001060FC"/>
    <w:rsid w:val="00121967"/>
    <w:rsid w:val="001B3FB7"/>
    <w:rsid w:val="001C03BF"/>
    <w:rsid w:val="001D0CBA"/>
    <w:rsid w:val="001E31E5"/>
    <w:rsid w:val="001F3E57"/>
    <w:rsid w:val="001F4ADD"/>
    <w:rsid w:val="0026103A"/>
    <w:rsid w:val="00277D98"/>
    <w:rsid w:val="00281BAA"/>
    <w:rsid w:val="002B6C2B"/>
    <w:rsid w:val="002C45AE"/>
    <w:rsid w:val="002C67E2"/>
    <w:rsid w:val="002E1E6A"/>
    <w:rsid w:val="00313355"/>
    <w:rsid w:val="00314BD6"/>
    <w:rsid w:val="003A2867"/>
    <w:rsid w:val="003A31E1"/>
    <w:rsid w:val="003E51BB"/>
    <w:rsid w:val="003F22EB"/>
    <w:rsid w:val="0042303C"/>
    <w:rsid w:val="0047657B"/>
    <w:rsid w:val="00492637"/>
    <w:rsid w:val="00493123"/>
    <w:rsid w:val="00494F36"/>
    <w:rsid w:val="004C2C26"/>
    <w:rsid w:val="004D0C70"/>
    <w:rsid w:val="004D27E1"/>
    <w:rsid w:val="004D50EE"/>
    <w:rsid w:val="004E4EC8"/>
    <w:rsid w:val="00522C45"/>
    <w:rsid w:val="00561095"/>
    <w:rsid w:val="005A37C2"/>
    <w:rsid w:val="005B62AC"/>
    <w:rsid w:val="005E5090"/>
    <w:rsid w:val="0063599A"/>
    <w:rsid w:val="00642CDF"/>
    <w:rsid w:val="00645AB9"/>
    <w:rsid w:val="006747BC"/>
    <w:rsid w:val="00696851"/>
    <w:rsid w:val="00697EC2"/>
    <w:rsid w:val="006B7BC7"/>
    <w:rsid w:val="006C01DE"/>
    <w:rsid w:val="006D4EA5"/>
    <w:rsid w:val="006E5459"/>
    <w:rsid w:val="00715D93"/>
    <w:rsid w:val="00725B9D"/>
    <w:rsid w:val="0075230B"/>
    <w:rsid w:val="0075569A"/>
    <w:rsid w:val="007566E5"/>
    <w:rsid w:val="00763194"/>
    <w:rsid w:val="00786E79"/>
    <w:rsid w:val="007A08E0"/>
    <w:rsid w:val="007D13AC"/>
    <w:rsid w:val="007F0AB7"/>
    <w:rsid w:val="00827AAD"/>
    <w:rsid w:val="00832442"/>
    <w:rsid w:val="0084432A"/>
    <w:rsid w:val="00874659"/>
    <w:rsid w:val="008D5DFF"/>
    <w:rsid w:val="008E2297"/>
    <w:rsid w:val="009465BB"/>
    <w:rsid w:val="00996EB9"/>
    <w:rsid w:val="009B1C54"/>
    <w:rsid w:val="00A35F7C"/>
    <w:rsid w:val="00A81B5A"/>
    <w:rsid w:val="00A91286"/>
    <w:rsid w:val="00AA2CE1"/>
    <w:rsid w:val="00AE2003"/>
    <w:rsid w:val="00AF009A"/>
    <w:rsid w:val="00B74741"/>
    <w:rsid w:val="00B8214E"/>
    <w:rsid w:val="00BB38A9"/>
    <w:rsid w:val="00BC507A"/>
    <w:rsid w:val="00BD5C29"/>
    <w:rsid w:val="00C01525"/>
    <w:rsid w:val="00C3170B"/>
    <w:rsid w:val="00C63602"/>
    <w:rsid w:val="00C63C68"/>
    <w:rsid w:val="00CD4703"/>
    <w:rsid w:val="00CD5CF0"/>
    <w:rsid w:val="00D051E7"/>
    <w:rsid w:val="00D0712F"/>
    <w:rsid w:val="00D12B37"/>
    <w:rsid w:val="00D26C5D"/>
    <w:rsid w:val="00D4054C"/>
    <w:rsid w:val="00D44CCB"/>
    <w:rsid w:val="00D75312"/>
    <w:rsid w:val="00D9781A"/>
    <w:rsid w:val="00DB4D0D"/>
    <w:rsid w:val="00DC5518"/>
    <w:rsid w:val="00DE3723"/>
    <w:rsid w:val="00DF1FB0"/>
    <w:rsid w:val="00E00735"/>
    <w:rsid w:val="00E0712B"/>
    <w:rsid w:val="00E335B2"/>
    <w:rsid w:val="00E37866"/>
    <w:rsid w:val="00E43329"/>
    <w:rsid w:val="00E56266"/>
    <w:rsid w:val="00E60E14"/>
    <w:rsid w:val="00E72753"/>
    <w:rsid w:val="00EA6D2F"/>
    <w:rsid w:val="00EC09D7"/>
    <w:rsid w:val="00EF335C"/>
    <w:rsid w:val="00F2078D"/>
    <w:rsid w:val="00F2236D"/>
    <w:rsid w:val="00F3750D"/>
    <w:rsid w:val="00F42241"/>
    <w:rsid w:val="00F52B9C"/>
    <w:rsid w:val="00F53198"/>
    <w:rsid w:val="00F77F6D"/>
    <w:rsid w:val="00F85752"/>
    <w:rsid w:val="00FC6710"/>
    <w:rsid w:val="00FE05DF"/>
    <w:rsid w:val="00FE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7A18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4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26AF0"/>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54C"/>
  </w:style>
  <w:style w:type="character" w:styleId="Hyperlink">
    <w:name w:val="Hyperlink"/>
    <w:basedOn w:val="DefaultParagraphFont"/>
    <w:uiPriority w:val="99"/>
    <w:unhideWhenUsed/>
    <w:rsid w:val="00D4054C"/>
    <w:rPr>
      <w:color w:val="2B674D"/>
      <w:u w:val="single"/>
    </w:rPr>
  </w:style>
  <w:style w:type="paragraph" w:styleId="BalloonText">
    <w:name w:val="Balloon Text"/>
    <w:basedOn w:val="Normal"/>
    <w:link w:val="BalloonTextChar"/>
    <w:uiPriority w:val="99"/>
    <w:semiHidden/>
    <w:unhideWhenUsed/>
    <w:rsid w:val="001D0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CBA"/>
    <w:rPr>
      <w:rFonts w:ascii="Segoe UI" w:hAnsi="Segoe UI" w:cs="Segoe UI"/>
      <w:sz w:val="18"/>
      <w:szCs w:val="18"/>
    </w:rPr>
  </w:style>
  <w:style w:type="character" w:styleId="CommentReference">
    <w:name w:val="annotation reference"/>
    <w:basedOn w:val="DefaultParagraphFont"/>
    <w:uiPriority w:val="99"/>
    <w:semiHidden/>
    <w:unhideWhenUsed/>
    <w:rsid w:val="00D12B37"/>
    <w:rPr>
      <w:sz w:val="16"/>
      <w:szCs w:val="16"/>
    </w:rPr>
  </w:style>
  <w:style w:type="paragraph" w:styleId="CommentText">
    <w:name w:val="annotation text"/>
    <w:basedOn w:val="Normal"/>
    <w:link w:val="CommentTextChar"/>
    <w:uiPriority w:val="99"/>
    <w:semiHidden/>
    <w:unhideWhenUsed/>
    <w:rsid w:val="00D12B37"/>
    <w:rPr>
      <w:sz w:val="20"/>
      <w:szCs w:val="20"/>
    </w:rPr>
  </w:style>
  <w:style w:type="character" w:customStyle="1" w:styleId="CommentTextChar">
    <w:name w:val="Comment Text Char"/>
    <w:basedOn w:val="DefaultParagraphFont"/>
    <w:link w:val="CommentText"/>
    <w:uiPriority w:val="99"/>
    <w:semiHidden/>
    <w:rsid w:val="00D12B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2B37"/>
    <w:rPr>
      <w:b/>
      <w:bCs/>
    </w:rPr>
  </w:style>
  <w:style w:type="character" w:customStyle="1" w:styleId="CommentSubjectChar">
    <w:name w:val="Comment Subject Char"/>
    <w:basedOn w:val="CommentTextChar"/>
    <w:link w:val="CommentSubject"/>
    <w:uiPriority w:val="99"/>
    <w:semiHidden/>
    <w:rsid w:val="00D12B37"/>
    <w:rPr>
      <w:rFonts w:ascii="Times New Roman" w:hAnsi="Times New Roman" w:cs="Times New Roman"/>
      <w:b/>
      <w:bCs/>
      <w:sz w:val="20"/>
      <w:szCs w:val="20"/>
    </w:rPr>
  </w:style>
  <w:style w:type="character" w:styleId="Strong">
    <w:name w:val="Strong"/>
    <w:basedOn w:val="DefaultParagraphFont"/>
    <w:uiPriority w:val="22"/>
    <w:qFormat/>
    <w:rsid w:val="00103F1B"/>
    <w:rPr>
      <w:b/>
      <w:bCs/>
    </w:rPr>
  </w:style>
  <w:style w:type="paragraph" w:styleId="ListParagraph">
    <w:name w:val="List Paragraph"/>
    <w:basedOn w:val="Normal"/>
    <w:uiPriority w:val="34"/>
    <w:qFormat/>
    <w:rsid w:val="00FE5AC1"/>
    <w:pPr>
      <w:ind w:left="720"/>
      <w:contextualSpacing/>
    </w:pPr>
  </w:style>
  <w:style w:type="character" w:styleId="FollowedHyperlink">
    <w:name w:val="FollowedHyperlink"/>
    <w:basedOn w:val="DefaultParagraphFont"/>
    <w:uiPriority w:val="99"/>
    <w:semiHidden/>
    <w:unhideWhenUsed/>
    <w:rsid w:val="00492637"/>
    <w:rPr>
      <w:color w:val="954F72" w:themeColor="followedHyperlink"/>
      <w:u w:val="single"/>
    </w:rPr>
  </w:style>
  <w:style w:type="paragraph" w:styleId="FootnoteText">
    <w:name w:val="footnote text"/>
    <w:basedOn w:val="Normal"/>
    <w:link w:val="FootnoteTextChar"/>
    <w:uiPriority w:val="99"/>
    <w:semiHidden/>
    <w:unhideWhenUsed/>
    <w:rsid w:val="00C01525"/>
    <w:rPr>
      <w:sz w:val="20"/>
      <w:szCs w:val="20"/>
    </w:rPr>
  </w:style>
  <w:style w:type="character" w:customStyle="1" w:styleId="FootnoteTextChar">
    <w:name w:val="Footnote Text Char"/>
    <w:basedOn w:val="DefaultParagraphFont"/>
    <w:link w:val="FootnoteText"/>
    <w:uiPriority w:val="99"/>
    <w:semiHidden/>
    <w:rsid w:val="00C0152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1525"/>
    <w:rPr>
      <w:vertAlign w:val="superscript"/>
    </w:rPr>
  </w:style>
  <w:style w:type="paragraph" w:styleId="Header">
    <w:name w:val="header"/>
    <w:basedOn w:val="Normal"/>
    <w:link w:val="HeaderChar"/>
    <w:uiPriority w:val="99"/>
    <w:unhideWhenUsed/>
    <w:rsid w:val="00D051E7"/>
    <w:pPr>
      <w:tabs>
        <w:tab w:val="center" w:pos="4680"/>
        <w:tab w:val="right" w:pos="9360"/>
      </w:tabs>
    </w:pPr>
  </w:style>
  <w:style w:type="character" w:customStyle="1" w:styleId="HeaderChar">
    <w:name w:val="Header Char"/>
    <w:basedOn w:val="DefaultParagraphFont"/>
    <w:link w:val="Header"/>
    <w:uiPriority w:val="99"/>
    <w:rsid w:val="00D051E7"/>
    <w:rPr>
      <w:rFonts w:ascii="Times New Roman" w:hAnsi="Times New Roman" w:cs="Times New Roman"/>
      <w:sz w:val="24"/>
      <w:szCs w:val="24"/>
    </w:rPr>
  </w:style>
  <w:style w:type="paragraph" w:styleId="Footer">
    <w:name w:val="footer"/>
    <w:basedOn w:val="Normal"/>
    <w:link w:val="FooterChar"/>
    <w:uiPriority w:val="99"/>
    <w:unhideWhenUsed/>
    <w:rsid w:val="00D051E7"/>
    <w:pPr>
      <w:tabs>
        <w:tab w:val="center" w:pos="4680"/>
        <w:tab w:val="right" w:pos="9360"/>
      </w:tabs>
    </w:pPr>
  </w:style>
  <w:style w:type="character" w:customStyle="1" w:styleId="FooterChar">
    <w:name w:val="Footer Char"/>
    <w:basedOn w:val="DefaultParagraphFont"/>
    <w:link w:val="Footer"/>
    <w:uiPriority w:val="99"/>
    <w:rsid w:val="00D051E7"/>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6AF0"/>
    <w:rPr>
      <w:rFonts w:ascii="Times New Roman" w:eastAsia="Times New Roman" w:hAnsi="Times New Roman" w:cs="Times New Roman"/>
      <w:b/>
      <w:bCs/>
      <w:kern w:val="36"/>
      <w:sz w:val="48"/>
      <w:szCs w:val="48"/>
    </w:rPr>
  </w:style>
  <w:style w:type="character" w:customStyle="1" w:styleId="page-metadatatext-section">
    <w:name w:val="page-metadata__text-section"/>
    <w:basedOn w:val="DefaultParagraphFont"/>
    <w:rsid w:val="00026AF0"/>
  </w:style>
  <w:style w:type="character" w:customStyle="1" w:styleId="taxonomy-item-wrapper">
    <w:name w:val="taxonomy-item-wrapper"/>
    <w:basedOn w:val="DefaultParagraphFont"/>
    <w:rsid w:val="0002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7832">
      <w:bodyDiv w:val="1"/>
      <w:marLeft w:val="0"/>
      <w:marRight w:val="0"/>
      <w:marTop w:val="0"/>
      <w:marBottom w:val="0"/>
      <w:divBdr>
        <w:top w:val="none" w:sz="0" w:space="0" w:color="auto"/>
        <w:left w:val="none" w:sz="0" w:space="0" w:color="auto"/>
        <w:bottom w:val="none" w:sz="0" w:space="0" w:color="auto"/>
        <w:right w:val="none" w:sz="0" w:space="0" w:color="auto"/>
      </w:divBdr>
    </w:div>
    <w:div w:id="260069393">
      <w:bodyDiv w:val="1"/>
      <w:marLeft w:val="0"/>
      <w:marRight w:val="0"/>
      <w:marTop w:val="0"/>
      <w:marBottom w:val="0"/>
      <w:divBdr>
        <w:top w:val="none" w:sz="0" w:space="0" w:color="auto"/>
        <w:left w:val="none" w:sz="0" w:space="0" w:color="auto"/>
        <w:bottom w:val="none" w:sz="0" w:space="0" w:color="auto"/>
        <w:right w:val="none" w:sz="0" w:space="0" w:color="auto"/>
      </w:divBdr>
      <w:divsChild>
        <w:div w:id="508717120">
          <w:marLeft w:val="0"/>
          <w:marRight w:val="0"/>
          <w:marTop w:val="0"/>
          <w:marBottom w:val="0"/>
          <w:divBdr>
            <w:top w:val="none" w:sz="0" w:space="0" w:color="auto"/>
            <w:left w:val="none" w:sz="0" w:space="0" w:color="auto"/>
            <w:bottom w:val="none" w:sz="0" w:space="0" w:color="auto"/>
            <w:right w:val="none" w:sz="0" w:space="0" w:color="auto"/>
          </w:divBdr>
        </w:div>
        <w:div w:id="2110277382">
          <w:marLeft w:val="0"/>
          <w:marRight w:val="0"/>
          <w:marTop w:val="0"/>
          <w:marBottom w:val="0"/>
          <w:divBdr>
            <w:top w:val="none" w:sz="0" w:space="0" w:color="auto"/>
            <w:left w:val="none" w:sz="0" w:space="0" w:color="auto"/>
            <w:bottom w:val="none" w:sz="0" w:space="0" w:color="auto"/>
            <w:right w:val="none" w:sz="0" w:space="0" w:color="auto"/>
          </w:divBdr>
        </w:div>
        <w:div w:id="1621566364">
          <w:marLeft w:val="0"/>
          <w:marRight w:val="0"/>
          <w:marTop w:val="0"/>
          <w:marBottom w:val="0"/>
          <w:divBdr>
            <w:top w:val="none" w:sz="0" w:space="0" w:color="auto"/>
            <w:left w:val="none" w:sz="0" w:space="0" w:color="auto"/>
            <w:bottom w:val="none" w:sz="0" w:space="0" w:color="auto"/>
            <w:right w:val="none" w:sz="0" w:space="0" w:color="auto"/>
          </w:divBdr>
        </w:div>
        <w:div w:id="422798324">
          <w:marLeft w:val="0"/>
          <w:marRight w:val="0"/>
          <w:marTop w:val="0"/>
          <w:marBottom w:val="0"/>
          <w:divBdr>
            <w:top w:val="none" w:sz="0" w:space="0" w:color="auto"/>
            <w:left w:val="none" w:sz="0" w:space="0" w:color="auto"/>
            <w:bottom w:val="none" w:sz="0" w:space="0" w:color="auto"/>
            <w:right w:val="none" w:sz="0" w:space="0" w:color="auto"/>
          </w:divBdr>
        </w:div>
        <w:div w:id="629944522">
          <w:marLeft w:val="0"/>
          <w:marRight w:val="0"/>
          <w:marTop w:val="0"/>
          <w:marBottom w:val="0"/>
          <w:divBdr>
            <w:top w:val="none" w:sz="0" w:space="0" w:color="auto"/>
            <w:left w:val="none" w:sz="0" w:space="0" w:color="auto"/>
            <w:bottom w:val="none" w:sz="0" w:space="0" w:color="auto"/>
            <w:right w:val="none" w:sz="0" w:space="0" w:color="auto"/>
          </w:divBdr>
        </w:div>
        <w:div w:id="1527064537">
          <w:marLeft w:val="0"/>
          <w:marRight w:val="0"/>
          <w:marTop w:val="0"/>
          <w:marBottom w:val="0"/>
          <w:divBdr>
            <w:top w:val="none" w:sz="0" w:space="0" w:color="auto"/>
            <w:left w:val="none" w:sz="0" w:space="0" w:color="auto"/>
            <w:bottom w:val="none" w:sz="0" w:space="0" w:color="auto"/>
            <w:right w:val="none" w:sz="0" w:space="0" w:color="auto"/>
          </w:divBdr>
        </w:div>
        <w:div w:id="855387357">
          <w:marLeft w:val="0"/>
          <w:marRight w:val="0"/>
          <w:marTop w:val="0"/>
          <w:marBottom w:val="0"/>
          <w:divBdr>
            <w:top w:val="none" w:sz="0" w:space="0" w:color="auto"/>
            <w:left w:val="none" w:sz="0" w:space="0" w:color="auto"/>
            <w:bottom w:val="none" w:sz="0" w:space="0" w:color="auto"/>
            <w:right w:val="none" w:sz="0" w:space="0" w:color="auto"/>
          </w:divBdr>
        </w:div>
        <w:div w:id="489758634">
          <w:marLeft w:val="0"/>
          <w:marRight w:val="0"/>
          <w:marTop w:val="0"/>
          <w:marBottom w:val="0"/>
          <w:divBdr>
            <w:top w:val="none" w:sz="0" w:space="0" w:color="auto"/>
            <w:left w:val="none" w:sz="0" w:space="0" w:color="auto"/>
            <w:bottom w:val="none" w:sz="0" w:space="0" w:color="auto"/>
            <w:right w:val="none" w:sz="0" w:space="0" w:color="auto"/>
          </w:divBdr>
        </w:div>
        <w:div w:id="1395081582">
          <w:marLeft w:val="0"/>
          <w:marRight w:val="0"/>
          <w:marTop w:val="0"/>
          <w:marBottom w:val="0"/>
          <w:divBdr>
            <w:top w:val="none" w:sz="0" w:space="0" w:color="auto"/>
            <w:left w:val="none" w:sz="0" w:space="0" w:color="auto"/>
            <w:bottom w:val="none" w:sz="0" w:space="0" w:color="auto"/>
            <w:right w:val="none" w:sz="0" w:space="0" w:color="auto"/>
          </w:divBdr>
        </w:div>
        <w:div w:id="1184784645">
          <w:marLeft w:val="0"/>
          <w:marRight w:val="0"/>
          <w:marTop w:val="0"/>
          <w:marBottom w:val="0"/>
          <w:divBdr>
            <w:top w:val="none" w:sz="0" w:space="0" w:color="auto"/>
            <w:left w:val="none" w:sz="0" w:space="0" w:color="auto"/>
            <w:bottom w:val="none" w:sz="0" w:space="0" w:color="auto"/>
            <w:right w:val="none" w:sz="0" w:space="0" w:color="auto"/>
          </w:divBdr>
        </w:div>
      </w:divsChild>
    </w:div>
    <w:div w:id="352340137">
      <w:bodyDiv w:val="1"/>
      <w:marLeft w:val="0"/>
      <w:marRight w:val="0"/>
      <w:marTop w:val="0"/>
      <w:marBottom w:val="0"/>
      <w:divBdr>
        <w:top w:val="none" w:sz="0" w:space="0" w:color="auto"/>
        <w:left w:val="none" w:sz="0" w:space="0" w:color="auto"/>
        <w:bottom w:val="none" w:sz="0" w:space="0" w:color="auto"/>
        <w:right w:val="none" w:sz="0" w:space="0" w:color="auto"/>
      </w:divBdr>
      <w:divsChild>
        <w:div w:id="82844146">
          <w:marLeft w:val="0"/>
          <w:marRight w:val="0"/>
          <w:marTop w:val="0"/>
          <w:marBottom w:val="0"/>
          <w:divBdr>
            <w:top w:val="none" w:sz="0" w:space="0" w:color="auto"/>
            <w:left w:val="none" w:sz="0" w:space="0" w:color="auto"/>
            <w:bottom w:val="none" w:sz="0" w:space="0" w:color="auto"/>
            <w:right w:val="none" w:sz="0" w:space="0" w:color="auto"/>
          </w:divBdr>
        </w:div>
        <w:div w:id="1542550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641739">
      <w:bodyDiv w:val="1"/>
      <w:marLeft w:val="0"/>
      <w:marRight w:val="0"/>
      <w:marTop w:val="0"/>
      <w:marBottom w:val="0"/>
      <w:divBdr>
        <w:top w:val="none" w:sz="0" w:space="0" w:color="auto"/>
        <w:left w:val="none" w:sz="0" w:space="0" w:color="auto"/>
        <w:bottom w:val="none" w:sz="0" w:space="0" w:color="auto"/>
        <w:right w:val="none" w:sz="0" w:space="0" w:color="auto"/>
      </w:divBdr>
    </w:div>
    <w:div w:id="623735434">
      <w:bodyDiv w:val="1"/>
      <w:marLeft w:val="0"/>
      <w:marRight w:val="0"/>
      <w:marTop w:val="0"/>
      <w:marBottom w:val="0"/>
      <w:divBdr>
        <w:top w:val="none" w:sz="0" w:space="0" w:color="auto"/>
        <w:left w:val="none" w:sz="0" w:space="0" w:color="auto"/>
        <w:bottom w:val="none" w:sz="0" w:space="0" w:color="auto"/>
        <w:right w:val="none" w:sz="0" w:space="0" w:color="auto"/>
      </w:divBdr>
      <w:divsChild>
        <w:div w:id="16739140">
          <w:marLeft w:val="0"/>
          <w:marRight w:val="0"/>
          <w:marTop w:val="0"/>
          <w:marBottom w:val="0"/>
          <w:divBdr>
            <w:top w:val="none" w:sz="0" w:space="0" w:color="auto"/>
            <w:left w:val="none" w:sz="0" w:space="0" w:color="auto"/>
            <w:bottom w:val="none" w:sz="0" w:space="0" w:color="auto"/>
            <w:right w:val="none" w:sz="0" w:space="0" w:color="auto"/>
          </w:divBdr>
          <w:divsChild>
            <w:div w:id="5161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1509">
      <w:bodyDiv w:val="1"/>
      <w:marLeft w:val="0"/>
      <w:marRight w:val="0"/>
      <w:marTop w:val="0"/>
      <w:marBottom w:val="0"/>
      <w:divBdr>
        <w:top w:val="none" w:sz="0" w:space="0" w:color="auto"/>
        <w:left w:val="none" w:sz="0" w:space="0" w:color="auto"/>
        <w:bottom w:val="none" w:sz="0" w:space="0" w:color="auto"/>
        <w:right w:val="none" w:sz="0" w:space="0" w:color="auto"/>
      </w:divBdr>
    </w:div>
    <w:div w:id="929510559">
      <w:bodyDiv w:val="1"/>
      <w:marLeft w:val="0"/>
      <w:marRight w:val="0"/>
      <w:marTop w:val="0"/>
      <w:marBottom w:val="0"/>
      <w:divBdr>
        <w:top w:val="none" w:sz="0" w:space="0" w:color="auto"/>
        <w:left w:val="none" w:sz="0" w:space="0" w:color="auto"/>
        <w:bottom w:val="none" w:sz="0" w:space="0" w:color="auto"/>
        <w:right w:val="none" w:sz="0" w:space="0" w:color="auto"/>
      </w:divBdr>
    </w:div>
    <w:div w:id="1050692757">
      <w:bodyDiv w:val="1"/>
      <w:marLeft w:val="0"/>
      <w:marRight w:val="0"/>
      <w:marTop w:val="0"/>
      <w:marBottom w:val="0"/>
      <w:divBdr>
        <w:top w:val="none" w:sz="0" w:space="0" w:color="auto"/>
        <w:left w:val="none" w:sz="0" w:space="0" w:color="auto"/>
        <w:bottom w:val="none" w:sz="0" w:space="0" w:color="auto"/>
        <w:right w:val="none" w:sz="0" w:space="0" w:color="auto"/>
      </w:divBdr>
    </w:div>
    <w:div w:id="1061640831">
      <w:bodyDiv w:val="1"/>
      <w:marLeft w:val="0"/>
      <w:marRight w:val="0"/>
      <w:marTop w:val="0"/>
      <w:marBottom w:val="0"/>
      <w:divBdr>
        <w:top w:val="none" w:sz="0" w:space="0" w:color="auto"/>
        <w:left w:val="none" w:sz="0" w:space="0" w:color="auto"/>
        <w:bottom w:val="none" w:sz="0" w:space="0" w:color="auto"/>
        <w:right w:val="none" w:sz="0" w:space="0" w:color="auto"/>
      </w:divBdr>
    </w:div>
    <w:div w:id="1295940220">
      <w:bodyDiv w:val="1"/>
      <w:marLeft w:val="0"/>
      <w:marRight w:val="0"/>
      <w:marTop w:val="0"/>
      <w:marBottom w:val="0"/>
      <w:divBdr>
        <w:top w:val="none" w:sz="0" w:space="0" w:color="auto"/>
        <w:left w:val="none" w:sz="0" w:space="0" w:color="auto"/>
        <w:bottom w:val="none" w:sz="0" w:space="0" w:color="auto"/>
        <w:right w:val="none" w:sz="0" w:space="0" w:color="auto"/>
      </w:divBdr>
    </w:div>
    <w:div w:id="1355426583">
      <w:bodyDiv w:val="1"/>
      <w:marLeft w:val="0"/>
      <w:marRight w:val="0"/>
      <w:marTop w:val="0"/>
      <w:marBottom w:val="0"/>
      <w:divBdr>
        <w:top w:val="none" w:sz="0" w:space="0" w:color="auto"/>
        <w:left w:val="none" w:sz="0" w:space="0" w:color="auto"/>
        <w:bottom w:val="none" w:sz="0" w:space="0" w:color="auto"/>
        <w:right w:val="none" w:sz="0" w:space="0" w:color="auto"/>
      </w:divBdr>
      <w:divsChild>
        <w:div w:id="739400611">
          <w:marLeft w:val="0"/>
          <w:marRight w:val="0"/>
          <w:marTop w:val="0"/>
          <w:marBottom w:val="0"/>
          <w:divBdr>
            <w:top w:val="none" w:sz="0" w:space="0" w:color="auto"/>
            <w:left w:val="none" w:sz="0" w:space="0" w:color="auto"/>
            <w:bottom w:val="none" w:sz="0" w:space="0" w:color="auto"/>
            <w:right w:val="none" w:sz="0" w:space="0" w:color="auto"/>
          </w:divBdr>
          <w:divsChild>
            <w:div w:id="49379424">
              <w:marLeft w:val="0"/>
              <w:marRight w:val="0"/>
              <w:marTop w:val="0"/>
              <w:marBottom w:val="0"/>
              <w:divBdr>
                <w:top w:val="none" w:sz="0" w:space="0" w:color="auto"/>
                <w:left w:val="none" w:sz="0" w:space="0" w:color="auto"/>
                <w:bottom w:val="none" w:sz="0" w:space="0" w:color="auto"/>
                <w:right w:val="none" w:sz="0" w:space="0" w:color="auto"/>
              </w:divBdr>
            </w:div>
          </w:divsChild>
        </w:div>
        <w:div w:id="2080203316">
          <w:marLeft w:val="0"/>
          <w:marRight w:val="0"/>
          <w:marTop w:val="0"/>
          <w:marBottom w:val="0"/>
          <w:divBdr>
            <w:top w:val="none" w:sz="0" w:space="0" w:color="auto"/>
            <w:left w:val="none" w:sz="0" w:space="0" w:color="auto"/>
            <w:bottom w:val="none" w:sz="0" w:space="0" w:color="auto"/>
            <w:right w:val="none" w:sz="0" w:space="0" w:color="auto"/>
          </w:divBdr>
          <w:divsChild>
            <w:div w:id="534075385">
              <w:marLeft w:val="0"/>
              <w:marRight w:val="0"/>
              <w:marTop w:val="0"/>
              <w:marBottom w:val="0"/>
              <w:divBdr>
                <w:top w:val="none" w:sz="0" w:space="0" w:color="auto"/>
                <w:left w:val="none" w:sz="0" w:space="0" w:color="auto"/>
                <w:bottom w:val="none" w:sz="0" w:space="0" w:color="auto"/>
                <w:right w:val="none" w:sz="0" w:space="0" w:color="auto"/>
              </w:divBdr>
            </w:div>
          </w:divsChild>
        </w:div>
        <w:div w:id="1192183752">
          <w:marLeft w:val="0"/>
          <w:marRight w:val="0"/>
          <w:marTop w:val="0"/>
          <w:marBottom w:val="0"/>
          <w:divBdr>
            <w:top w:val="none" w:sz="0" w:space="0" w:color="auto"/>
            <w:left w:val="none" w:sz="0" w:space="0" w:color="auto"/>
            <w:bottom w:val="none" w:sz="0" w:space="0" w:color="auto"/>
            <w:right w:val="none" w:sz="0" w:space="0" w:color="auto"/>
          </w:divBdr>
          <w:divsChild>
            <w:div w:id="1681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4980">
      <w:bodyDiv w:val="1"/>
      <w:marLeft w:val="0"/>
      <w:marRight w:val="0"/>
      <w:marTop w:val="0"/>
      <w:marBottom w:val="0"/>
      <w:divBdr>
        <w:top w:val="none" w:sz="0" w:space="0" w:color="auto"/>
        <w:left w:val="none" w:sz="0" w:space="0" w:color="auto"/>
        <w:bottom w:val="none" w:sz="0" w:space="0" w:color="auto"/>
        <w:right w:val="none" w:sz="0" w:space="0" w:color="auto"/>
      </w:divBdr>
    </w:div>
    <w:div w:id="1556042456">
      <w:bodyDiv w:val="1"/>
      <w:marLeft w:val="0"/>
      <w:marRight w:val="0"/>
      <w:marTop w:val="0"/>
      <w:marBottom w:val="0"/>
      <w:divBdr>
        <w:top w:val="none" w:sz="0" w:space="0" w:color="auto"/>
        <w:left w:val="none" w:sz="0" w:space="0" w:color="auto"/>
        <w:bottom w:val="none" w:sz="0" w:space="0" w:color="auto"/>
        <w:right w:val="none" w:sz="0" w:space="0" w:color="auto"/>
      </w:divBdr>
    </w:div>
    <w:div w:id="1634603951">
      <w:bodyDiv w:val="1"/>
      <w:marLeft w:val="0"/>
      <w:marRight w:val="0"/>
      <w:marTop w:val="0"/>
      <w:marBottom w:val="0"/>
      <w:divBdr>
        <w:top w:val="none" w:sz="0" w:space="0" w:color="auto"/>
        <w:left w:val="none" w:sz="0" w:space="0" w:color="auto"/>
        <w:bottom w:val="none" w:sz="0" w:space="0" w:color="auto"/>
        <w:right w:val="none" w:sz="0" w:space="0" w:color="auto"/>
      </w:divBdr>
      <w:divsChild>
        <w:div w:id="1160193683">
          <w:marLeft w:val="0"/>
          <w:marRight w:val="0"/>
          <w:marTop w:val="0"/>
          <w:marBottom w:val="0"/>
          <w:divBdr>
            <w:top w:val="none" w:sz="0" w:space="0" w:color="auto"/>
            <w:left w:val="none" w:sz="0" w:space="0" w:color="auto"/>
            <w:bottom w:val="none" w:sz="0" w:space="0" w:color="auto"/>
            <w:right w:val="none" w:sz="0" w:space="0" w:color="auto"/>
          </w:divBdr>
        </w:div>
      </w:divsChild>
    </w:div>
    <w:div w:id="19634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mentproject.org/wecametolear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larworks.uvm.edu/cgi/viewcontent.cgi?article=1119&amp;context=mgreview." TargetMode="External"/><Relationship Id="rId12" Type="http://schemas.openxmlformats.org/officeDocument/2006/relationships/hyperlink" Target="https://go.boarddocs.com/co/dpsk12/Board.nsf/files/BQGUND783ACE/$file/Board%20Resolution%20re%20SROs_6.11.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schools.org/UserFiles/Servers/Server_543/File/District/Departments/School%20Board/19-20%20agendas/June%2024/A01_20200624_Resolution%201920-38%20Affirming%20SPS%20Committment%20to%20Black%20students.pdf?fbclid=IwAR0wxcgnQElHzRb_JawZd2DldTwJ-VUmhBdi01YesNa7JnqGj4yhQhhm-_Y" TargetMode="External"/><Relationship Id="rId5" Type="http://schemas.openxmlformats.org/officeDocument/2006/relationships/footnotes" Target="footnotes.xml"/><Relationship Id="rId10" Type="http://schemas.openxmlformats.org/officeDocument/2006/relationships/hyperlink" Target="https://go.boarddocs.com/wa/spokane/Board.nsf/files/BQG8JK1E8B55/$file/2020-11%20Equity%20Policy%2006.10.2020%20.pdf" TargetMode="External"/><Relationship Id="rId4" Type="http://schemas.openxmlformats.org/officeDocument/2006/relationships/webSettings" Target="webSettings.xml"/><Relationship Id="rId9" Type="http://schemas.openxmlformats.org/officeDocument/2006/relationships/hyperlink" Target="http://blackorganizingproject.org/wp-content/uploads/2019/11/The-Peoples-Plan-2019-Online-Reduced-Size.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cholarworks.uvm.edu/mgreview/vol4/iss2/7" TargetMode="External"/><Relationship Id="rId1" Type="http://schemas.openxmlformats.org/officeDocument/2006/relationships/hyperlink" Target="https://app.leg.wa.gov/RCW/default.aspx?cite=28A.320.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2021-05-05T03:19:00Z</dcterms:created>
  <dcterms:modified xsi:type="dcterms:W3CDTF">2021-05-05T03:19:00Z</dcterms:modified>
</cp:coreProperties>
</file>