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E53" w:rsidRDefault="004903B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[Date]</w:t>
      </w:r>
    </w:p>
    <w:p w:rsidR="004903B5" w:rsidRDefault="004903B5">
      <w:pPr>
        <w:rPr>
          <w:rFonts w:ascii="Times New Roman" w:hAnsi="Times New Roman" w:cs="Times New Roman"/>
          <w:b/>
          <w:sz w:val="24"/>
          <w:szCs w:val="24"/>
        </w:rPr>
      </w:pPr>
    </w:p>
    <w:p w:rsidR="004903B5" w:rsidRDefault="004903B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[Addressee]</w:t>
      </w:r>
    </w:p>
    <w:p w:rsidR="004903B5" w:rsidRDefault="004903B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Re: </w:t>
      </w:r>
      <w:r w:rsidR="00A8446F">
        <w:rPr>
          <w:rFonts w:ascii="Times New Roman" w:hAnsi="Times New Roman" w:cs="Times New Roman"/>
          <w:b/>
          <w:sz w:val="24"/>
          <w:szCs w:val="24"/>
        </w:rPr>
        <w:t xml:space="preserve">Opposition to </w:t>
      </w:r>
      <w:r w:rsidR="00B548F7">
        <w:rPr>
          <w:rFonts w:ascii="Times New Roman" w:hAnsi="Times New Roman" w:cs="Times New Roman"/>
          <w:b/>
          <w:sz w:val="24"/>
          <w:szCs w:val="24"/>
        </w:rPr>
        <w:t>“Sweeps” a</w:t>
      </w:r>
      <w:r w:rsidR="003363A3">
        <w:rPr>
          <w:rFonts w:ascii="Times New Roman" w:hAnsi="Times New Roman" w:cs="Times New Roman"/>
          <w:b/>
          <w:sz w:val="24"/>
          <w:szCs w:val="24"/>
        </w:rPr>
        <w:t>t Homeless Encampments</w:t>
      </w:r>
    </w:p>
    <w:p w:rsidR="004903B5" w:rsidRDefault="004903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Dear___________,</w:t>
      </w:r>
    </w:p>
    <w:p w:rsidR="00D735EC" w:rsidRPr="006D39A6" w:rsidRDefault="004903B5" w:rsidP="00996D2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[I / Organization]</w:t>
      </w:r>
      <w:r>
        <w:rPr>
          <w:rFonts w:ascii="Times New Roman" w:hAnsi="Times New Roman" w:cs="Times New Roman"/>
          <w:sz w:val="24"/>
          <w:szCs w:val="24"/>
        </w:rPr>
        <w:t xml:space="preserve"> write to urge </w:t>
      </w:r>
      <w:r>
        <w:rPr>
          <w:rFonts w:ascii="Times New Roman" w:hAnsi="Times New Roman" w:cs="Times New Roman"/>
          <w:b/>
          <w:sz w:val="24"/>
          <w:szCs w:val="24"/>
        </w:rPr>
        <w:t>[recipient]</w:t>
      </w:r>
      <w:r>
        <w:rPr>
          <w:rFonts w:ascii="Times New Roman" w:hAnsi="Times New Roman" w:cs="Times New Roman"/>
          <w:sz w:val="24"/>
          <w:szCs w:val="24"/>
        </w:rPr>
        <w:t xml:space="preserve"> to </w:t>
      </w:r>
      <w:r w:rsidR="00B548F7">
        <w:rPr>
          <w:rFonts w:ascii="Times New Roman" w:hAnsi="Times New Roman" w:cs="Times New Roman"/>
          <w:sz w:val="24"/>
          <w:szCs w:val="24"/>
        </w:rPr>
        <w:t xml:space="preserve">stop taking homeless people’s property and destorying it without notice or opportunity to be heard </w:t>
      </w:r>
      <w:r>
        <w:rPr>
          <w:rFonts w:ascii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hAnsi="Times New Roman" w:cs="Times New Roman"/>
          <w:b/>
          <w:sz w:val="24"/>
          <w:szCs w:val="24"/>
        </w:rPr>
        <w:t>[name of town / city / county]</w:t>
      </w:r>
      <w:r>
        <w:rPr>
          <w:rFonts w:ascii="Times New Roman" w:hAnsi="Times New Roman" w:cs="Times New Roman"/>
          <w:sz w:val="24"/>
          <w:szCs w:val="24"/>
        </w:rPr>
        <w:t xml:space="preserve">.  Your </w:t>
      </w:r>
      <w:r w:rsidRPr="004903B5">
        <w:rPr>
          <w:rFonts w:ascii="Times New Roman" w:hAnsi="Times New Roman" w:cs="Times New Roman"/>
          <w:b/>
          <w:sz w:val="24"/>
          <w:szCs w:val="24"/>
        </w:rPr>
        <w:t>[department’s]</w:t>
      </w:r>
      <w:r>
        <w:rPr>
          <w:rFonts w:ascii="Times New Roman" w:hAnsi="Times New Roman" w:cs="Times New Roman"/>
          <w:sz w:val="24"/>
          <w:szCs w:val="24"/>
        </w:rPr>
        <w:t xml:space="preserve"> current practice runs afoul of multiple court decisions holding that the immediate destruction or seizure of a homeless individual’s property</w:t>
      </w:r>
      <w:r w:rsidR="0030168F">
        <w:rPr>
          <w:rFonts w:ascii="Times New Roman" w:hAnsi="Times New Roman" w:cs="Times New Roman"/>
          <w:sz w:val="24"/>
          <w:szCs w:val="24"/>
        </w:rPr>
        <w:t xml:space="preserve"> without </w:t>
      </w:r>
      <w:r w:rsidR="00A8446F">
        <w:rPr>
          <w:rFonts w:ascii="Times New Roman" w:hAnsi="Times New Roman" w:cs="Times New Roman"/>
          <w:sz w:val="24"/>
          <w:szCs w:val="24"/>
        </w:rPr>
        <w:t xml:space="preserve">adequate </w:t>
      </w:r>
      <w:r w:rsidR="0030168F">
        <w:rPr>
          <w:rFonts w:ascii="Times New Roman" w:hAnsi="Times New Roman" w:cs="Times New Roman"/>
          <w:sz w:val="24"/>
          <w:szCs w:val="24"/>
        </w:rPr>
        <w:t>notice</w:t>
      </w:r>
      <w:r w:rsidR="00A8446F">
        <w:rPr>
          <w:rFonts w:ascii="Times New Roman" w:hAnsi="Times New Roman" w:cs="Times New Roman"/>
          <w:sz w:val="24"/>
          <w:szCs w:val="24"/>
        </w:rPr>
        <w:t xml:space="preserve"> and opportunity to prevent the destruction</w:t>
      </w:r>
      <w:r>
        <w:rPr>
          <w:rFonts w:ascii="Times New Roman" w:hAnsi="Times New Roman" w:cs="Times New Roman"/>
          <w:sz w:val="24"/>
          <w:szCs w:val="24"/>
        </w:rPr>
        <w:t xml:space="preserve"> violat</w:t>
      </w:r>
      <w:r w:rsidR="003E6F8E">
        <w:rPr>
          <w:rFonts w:ascii="Times New Roman" w:hAnsi="Times New Roman" w:cs="Times New Roman"/>
          <w:sz w:val="24"/>
          <w:szCs w:val="24"/>
        </w:rPr>
        <w:t>es</w:t>
      </w:r>
      <w:r>
        <w:rPr>
          <w:rFonts w:ascii="Times New Roman" w:hAnsi="Times New Roman" w:cs="Times New Roman"/>
          <w:sz w:val="24"/>
          <w:szCs w:val="24"/>
        </w:rPr>
        <w:t xml:space="preserve"> the United States Constitution.</w:t>
      </w:r>
    </w:p>
    <w:p w:rsidR="00D83F48" w:rsidRDefault="00A844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Numerous courts</w:t>
      </w:r>
      <w:r w:rsidR="004903B5">
        <w:rPr>
          <w:rFonts w:ascii="Times New Roman" w:hAnsi="Times New Roman" w:cs="Times New Roman"/>
          <w:sz w:val="24"/>
          <w:szCs w:val="24"/>
        </w:rPr>
        <w:t xml:space="preserve"> </w:t>
      </w:r>
      <w:r w:rsidR="009606D0">
        <w:rPr>
          <w:rFonts w:ascii="Times New Roman" w:hAnsi="Times New Roman" w:cs="Times New Roman"/>
          <w:sz w:val="24"/>
          <w:szCs w:val="24"/>
        </w:rPr>
        <w:t>have</w:t>
      </w:r>
      <w:r w:rsidR="004903B5">
        <w:rPr>
          <w:rFonts w:ascii="Times New Roman" w:hAnsi="Times New Roman" w:cs="Times New Roman"/>
          <w:sz w:val="24"/>
          <w:szCs w:val="24"/>
        </w:rPr>
        <w:t xml:space="preserve"> held </w:t>
      </w:r>
      <w:r w:rsidR="004903B5">
        <w:rPr>
          <w:rFonts w:ascii="Times New Roman" w:hAnsi="Times New Roman" w:cs="Times New Roman"/>
          <w:sz w:val="24"/>
          <w:szCs w:val="24"/>
        </w:rPr>
        <w:t xml:space="preserve">that sweeps of homeless </w:t>
      </w:r>
      <w:r w:rsidR="004903B5">
        <w:rPr>
          <w:rFonts w:ascii="Times New Roman" w:hAnsi="Times New Roman" w:cs="Times New Roman"/>
          <w:sz w:val="24"/>
          <w:szCs w:val="24"/>
        </w:rPr>
        <w:t xml:space="preserve">encampments </w:t>
      </w:r>
      <w:r w:rsidR="008164E8">
        <w:rPr>
          <w:rFonts w:ascii="Times New Roman" w:hAnsi="Times New Roman" w:cs="Times New Roman"/>
          <w:sz w:val="24"/>
          <w:szCs w:val="24"/>
        </w:rPr>
        <w:t>violate</w:t>
      </w:r>
      <w:r w:rsidR="004903B5">
        <w:rPr>
          <w:rFonts w:ascii="Times New Roman" w:hAnsi="Times New Roman" w:cs="Times New Roman"/>
          <w:sz w:val="24"/>
          <w:szCs w:val="24"/>
        </w:rPr>
        <w:t xml:space="preserve"> the </w:t>
      </w:r>
      <w:r w:rsidR="00DD7F24">
        <w:rPr>
          <w:rFonts w:ascii="Times New Roman" w:hAnsi="Times New Roman" w:cs="Times New Roman"/>
          <w:sz w:val="24"/>
          <w:szCs w:val="24"/>
        </w:rPr>
        <w:t>constitutional</w:t>
      </w:r>
      <w:r w:rsidR="004903B5">
        <w:rPr>
          <w:rFonts w:ascii="Times New Roman" w:hAnsi="Times New Roman" w:cs="Times New Roman"/>
          <w:sz w:val="24"/>
          <w:szCs w:val="24"/>
        </w:rPr>
        <w:t xml:space="preserve"> prohibition ag</w:t>
      </w:r>
      <w:r w:rsidR="0030168F">
        <w:rPr>
          <w:rFonts w:ascii="Times New Roman" w:hAnsi="Times New Roman" w:cs="Times New Roman"/>
          <w:sz w:val="24"/>
          <w:szCs w:val="24"/>
        </w:rPr>
        <w:t xml:space="preserve">ainst unreasonable </w:t>
      </w:r>
      <w:r w:rsidR="004903B5">
        <w:rPr>
          <w:rFonts w:ascii="Times New Roman" w:hAnsi="Times New Roman" w:cs="Times New Roman"/>
          <w:sz w:val="24"/>
          <w:szCs w:val="24"/>
        </w:rPr>
        <w:t>seizures</w:t>
      </w:r>
      <w:r w:rsidR="00DD7F24">
        <w:rPr>
          <w:rFonts w:ascii="Times New Roman" w:hAnsi="Times New Roman" w:cs="Times New Roman"/>
          <w:sz w:val="24"/>
          <w:szCs w:val="24"/>
        </w:rPr>
        <w:t xml:space="preserve"> and due process</w:t>
      </w:r>
      <w:r w:rsidR="00726946">
        <w:rPr>
          <w:rFonts w:ascii="Times New Roman" w:hAnsi="Times New Roman" w:cs="Times New Roman"/>
          <w:sz w:val="24"/>
          <w:szCs w:val="24"/>
        </w:rPr>
        <w:t xml:space="preserve"> rights</w:t>
      </w:r>
      <w:r w:rsidR="004903B5">
        <w:rPr>
          <w:rFonts w:ascii="Times New Roman" w:hAnsi="Times New Roman" w:cs="Times New Roman"/>
          <w:sz w:val="24"/>
          <w:szCs w:val="24"/>
        </w:rPr>
        <w:t xml:space="preserve"> </w:t>
      </w:r>
      <w:r w:rsidR="004903B5">
        <w:rPr>
          <w:rFonts w:ascii="Times New Roman" w:hAnsi="Times New Roman" w:cs="Times New Roman"/>
          <w:sz w:val="24"/>
          <w:szCs w:val="24"/>
        </w:rPr>
        <w:t xml:space="preserve">if </w:t>
      </w:r>
      <w:r w:rsidR="00BD017C">
        <w:rPr>
          <w:rFonts w:ascii="Times New Roman" w:hAnsi="Times New Roman" w:cs="Times New Roman"/>
          <w:sz w:val="24"/>
          <w:szCs w:val="24"/>
        </w:rPr>
        <w:t>they</w:t>
      </w:r>
      <w:r w:rsidR="003363A3">
        <w:rPr>
          <w:rFonts w:ascii="Times New Roman" w:hAnsi="Times New Roman" w:cs="Times New Roman"/>
          <w:sz w:val="24"/>
          <w:szCs w:val="24"/>
        </w:rPr>
        <w:t xml:space="preserve"> result</w:t>
      </w:r>
      <w:bookmarkStart w:id="0" w:name="_GoBack"/>
      <w:bookmarkEnd w:id="0"/>
      <w:r w:rsidR="004903B5">
        <w:rPr>
          <w:rFonts w:ascii="Times New Roman" w:hAnsi="Times New Roman" w:cs="Times New Roman"/>
          <w:sz w:val="24"/>
          <w:szCs w:val="24"/>
        </w:rPr>
        <w:t xml:space="preserve"> in the immediate destruction of individuals’ personal property.</w:t>
      </w:r>
      <w:r w:rsidR="004903B5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="004903B5">
        <w:rPr>
          <w:rFonts w:ascii="Times New Roman" w:hAnsi="Times New Roman" w:cs="Times New Roman"/>
          <w:sz w:val="24"/>
          <w:szCs w:val="24"/>
        </w:rPr>
        <w:t xml:space="preserve"> </w:t>
      </w:r>
      <w:r w:rsidR="00803FB2">
        <w:rPr>
          <w:rFonts w:ascii="Times New Roman" w:hAnsi="Times New Roman" w:cs="Times New Roman"/>
          <w:sz w:val="24"/>
          <w:szCs w:val="24"/>
        </w:rPr>
        <w:t>C</w:t>
      </w:r>
      <w:r w:rsidR="00CA2DE5">
        <w:rPr>
          <w:rFonts w:ascii="Times New Roman" w:hAnsi="Times New Roman" w:cs="Times New Roman"/>
          <w:sz w:val="24"/>
          <w:szCs w:val="24"/>
        </w:rPr>
        <w:t xml:space="preserve">ourts </w:t>
      </w:r>
      <w:r w:rsidR="00DD7F24">
        <w:rPr>
          <w:rFonts w:ascii="Times New Roman" w:hAnsi="Times New Roman" w:cs="Times New Roman"/>
          <w:sz w:val="24"/>
          <w:szCs w:val="24"/>
        </w:rPr>
        <w:t xml:space="preserve">recognize </w:t>
      </w:r>
      <w:r w:rsidR="00CA2DE5">
        <w:rPr>
          <w:rFonts w:ascii="Times New Roman" w:hAnsi="Times New Roman" w:cs="Times New Roman"/>
          <w:sz w:val="24"/>
          <w:szCs w:val="24"/>
        </w:rPr>
        <w:t xml:space="preserve">that homeless individuals </w:t>
      </w:r>
      <w:r w:rsidR="005F0FF4">
        <w:rPr>
          <w:rFonts w:ascii="Times New Roman" w:hAnsi="Times New Roman" w:cs="Times New Roman"/>
          <w:sz w:val="24"/>
          <w:szCs w:val="24"/>
        </w:rPr>
        <w:t>have the same</w:t>
      </w:r>
      <w:r w:rsidR="00CA2DE5">
        <w:rPr>
          <w:rFonts w:ascii="Times New Roman" w:hAnsi="Times New Roman" w:cs="Times New Roman"/>
          <w:sz w:val="24"/>
          <w:szCs w:val="24"/>
        </w:rPr>
        <w:t xml:space="preserve"> personal property rights</w:t>
      </w:r>
      <w:r w:rsidR="005F0FF4">
        <w:rPr>
          <w:rFonts w:ascii="Times New Roman" w:hAnsi="Times New Roman" w:cs="Times New Roman"/>
          <w:sz w:val="24"/>
          <w:szCs w:val="24"/>
        </w:rPr>
        <w:t xml:space="preserve"> as any other </w:t>
      </w:r>
      <w:r w:rsidR="00DD7F24">
        <w:rPr>
          <w:rFonts w:ascii="Times New Roman" w:hAnsi="Times New Roman" w:cs="Times New Roman"/>
          <w:sz w:val="24"/>
          <w:szCs w:val="24"/>
        </w:rPr>
        <w:t>person</w:t>
      </w:r>
      <w:r w:rsidR="00CA2DE5">
        <w:rPr>
          <w:rFonts w:ascii="Times New Roman" w:hAnsi="Times New Roman" w:cs="Times New Roman"/>
          <w:sz w:val="24"/>
          <w:szCs w:val="24"/>
        </w:rPr>
        <w:t>.</w:t>
      </w:r>
      <w:r w:rsidR="00E94257"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  <w:r w:rsidR="003363A3">
        <w:rPr>
          <w:rFonts w:ascii="Times New Roman" w:hAnsi="Times New Roman" w:cs="Times New Roman"/>
          <w:sz w:val="24"/>
          <w:szCs w:val="24"/>
        </w:rPr>
        <w:t xml:space="preserve"> </w:t>
      </w:r>
      <w:r w:rsidR="005261A1">
        <w:rPr>
          <w:rFonts w:ascii="Times New Roman" w:hAnsi="Times New Roman" w:cs="Times New Roman"/>
          <w:sz w:val="24"/>
          <w:szCs w:val="24"/>
        </w:rPr>
        <w:t>This property is</w:t>
      </w:r>
      <w:r w:rsidR="00DD7F24">
        <w:rPr>
          <w:rFonts w:ascii="Times New Roman" w:hAnsi="Times New Roman" w:cs="Times New Roman"/>
          <w:sz w:val="24"/>
          <w:szCs w:val="24"/>
        </w:rPr>
        <w:t xml:space="preserve"> still constitutionally protected even if</w:t>
      </w:r>
      <w:r w:rsidR="00CA2DE5">
        <w:rPr>
          <w:rFonts w:ascii="Times New Roman" w:hAnsi="Times New Roman" w:cs="Times New Roman"/>
          <w:sz w:val="24"/>
          <w:szCs w:val="24"/>
        </w:rPr>
        <w:t xml:space="preserve"> </w:t>
      </w:r>
      <w:r w:rsidR="005261A1">
        <w:rPr>
          <w:rFonts w:ascii="Times New Roman" w:hAnsi="Times New Roman" w:cs="Times New Roman"/>
          <w:sz w:val="24"/>
          <w:szCs w:val="24"/>
        </w:rPr>
        <w:t>it</w:t>
      </w:r>
      <w:r w:rsidR="00CA2DE5">
        <w:rPr>
          <w:rFonts w:ascii="Times New Roman" w:hAnsi="Times New Roman" w:cs="Times New Roman"/>
          <w:sz w:val="24"/>
          <w:szCs w:val="24"/>
        </w:rPr>
        <w:t xml:space="preserve"> is temporarily left un</w:t>
      </w:r>
      <w:r w:rsidR="00DD7F24">
        <w:rPr>
          <w:rFonts w:ascii="Times New Roman" w:hAnsi="Times New Roman" w:cs="Times New Roman"/>
          <w:sz w:val="24"/>
          <w:szCs w:val="24"/>
        </w:rPr>
        <w:t>attended</w:t>
      </w:r>
      <w:r w:rsidR="00CA2DE5">
        <w:rPr>
          <w:rFonts w:ascii="Times New Roman" w:hAnsi="Times New Roman" w:cs="Times New Roman"/>
          <w:sz w:val="24"/>
          <w:szCs w:val="24"/>
        </w:rPr>
        <w:t>, and</w:t>
      </w:r>
      <w:r w:rsidR="009606D0">
        <w:rPr>
          <w:rFonts w:ascii="Times New Roman" w:hAnsi="Times New Roman" w:cs="Times New Roman"/>
          <w:sz w:val="24"/>
          <w:szCs w:val="24"/>
        </w:rPr>
        <w:t xml:space="preserve"> </w:t>
      </w:r>
      <w:r w:rsidR="00DD7F24">
        <w:rPr>
          <w:rFonts w:ascii="Times New Roman" w:hAnsi="Times New Roman" w:cs="Times New Roman"/>
          <w:sz w:val="24"/>
          <w:szCs w:val="24"/>
        </w:rPr>
        <w:t>the government</w:t>
      </w:r>
      <w:r w:rsidR="009606D0">
        <w:rPr>
          <w:rFonts w:ascii="Times New Roman" w:hAnsi="Times New Roman" w:cs="Times New Roman"/>
          <w:sz w:val="24"/>
          <w:szCs w:val="24"/>
        </w:rPr>
        <w:t xml:space="preserve"> may not</w:t>
      </w:r>
      <w:r w:rsidR="00D51ED4">
        <w:rPr>
          <w:rFonts w:ascii="Times New Roman" w:hAnsi="Times New Roman" w:cs="Times New Roman"/>
          <w:sz w:val="24"/>
          <w:szCs w:val="24"/>
        </w:rPr>
        <w:t xml:space="preserve"> simply</w:t>
      </w:r>
      <w:r w:rsidR="009606D0">
        <w:rPr>
          <w:rFonts w:ascii="Times New Roman" w:hAnsi="Times New Roman" w:cs="Times New Roman"/>
          <w:sz w:val="24"/>
          <w:szCs w:val="24"/>
        </w:rPr>
        <w:t xml:space="preserve"> assume that </w:t>
      </w:r>
      <w:r w:rsidR="00D51ED4">
        <w:rPr>
          <w:rFonts w:ascii="Times New Roman" w:hAnsi="Times New Roman" w:cs="Times New Roman"/>
          <w:sz w:val="24"/>
          <w:szCs w:val="24"/>
        </w:rPr>
        <w:t>unattended</w:t>
      </w:r>
      <w:r w:rsidR="009606D0">
        <w:rPr>
          <w:rFonts w:ascii="Times New Roman" w:hAnsi="Times New Roman" w:cs="Times New Roman"/>
          <w:sz w:val="24"/>
          <w:szCs w:val="24"/>
        </w:rPr>
        <w:t xml:space="preserve"> property can be thrown away.</w:t>
      </w:r>
      <w:r w:rsidR="00CA2DE5">
        <w:rPr>
          <w:rStyle w:val="FootnoteReference"/>
          <w:rFonts w:ascii="Times New Roman" w:hAnsi="Times New Roman" w:cs="Times New Roman"/>
          <w:sz w:val="24"/>
          <w:szCs w:val="24"/>
        </w:rPr>
        <w:footnoteReference w:id="3"/>
      </w:r>
      <w:r w:rsidR="009606D0">
        <w:rPr>
          <w:rFonts w:ascii="Times New Roman" w:hAnsi="Times New Roman" w:cs="Times New Roman"/>
          <w:sz w:val="24"/>
          <w:szCs w:val="24"/>
        </w:rPr>
        <w:t xml:space="preserve"> </w:t>
      </w:r>
      <w:r w:rsidR="00D83F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06D0" w:rsidRDefault="004D55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Additionally, </w:t>
      </w:r>
      <w:r w:rsidR="00CA2DE5">
        <w:rPr>
          <w:rFonts w:ascii="Times New Roman" w:hAnsi="Times New Roman" w:cs="Times New Roman"/>
          <w:i/>
          <w:sz w:val="24"/>
          <w:szCs w:val="24"/>
        </w:rPr>
        <w:t xml:space="preserve">even if </w:t>
      </w:r>
      <w:r w:rsidR="00CA2DE5">
        <w:rPr>
          <w:rFonts w:ascii="Times New Roman" w:hAnsi="Times New Roman" w:cs="Times New Roman"/>
          <w:sz w:val="24"/>
          <w:szCs w:val="24"/>
        </w:rPr>
        <w:t xml:space="preserve">an encampment violates one of </w:t>
      </w:r>
      <w:r w:rsidR="00CA2DE5">
        <w:rPr>
          <w:rFonts w:ascii="Times New Roman" w:hAnsi="Times New Roman" w:cs="Times New Roman"/>
          <w:b/>
          <w:sz w:val="24"/>
          <w:szCs w:val="24"/>
        </w:rPr>
        <w:t>[municipality’s]</w:t>
      </w:r>
      <w:r w:rsidR="00CA2DE5">
        <w:rPr>
          <w:rFonts w:ascii="Times New Roman" w:hAnsi="Times New Roman" w:cs="Times New Roman"/>
          <w:sz w:val="24"/>
          <w:szCs w:val="24"/>
        </w:rPr>
        <w:t xml:space="preserve"> ordinances, tha</w:t>
      </w:r>
      <w:r w:rsidR="005F0FF4">
        <w:rPr>
          <w:rFonts w:ascii="Times New Roman" w:hAnsi="Times New Roman" w:cs="Times New Roman"/>
          <w:sz w:val="24"/>
          <w:szCs w:val="24"/>
        </w:rPr>
        <w:t xml:space="preserve">t is not a justification to violate the </w:t>
      </w:r>
      <w:r w:rsidR="003E6F8E">
        <w:rPr>
          <w:rFonts w:ascii="Times New Roman" w:hAnsi="Times New Roman" w:cs="Times New Roman"/>
          <w:sz w:val="24"/>
          <w:szCs w:val="24"/>
        </w:rPr>
        <w:t>rights</w:t>
      </w:r>
      <w:r w:rsidR="005F0FF4">
        <w:rPr>
          <w:rFonts w:ascii="Times New Roman" w:hAnsi="Times New Roman" w:cs="Times New Roman"/>
          <w:sz w:val="24"/>
          <w:szCs w:val="24"/>
        </w:rPr>
        <w:t xml:space="preserve"> of homeless resident</w:t>
      </w:r>
      <w:r w:rsidR="00B2342A">
        <w:rPr>
          <w:rFonts w:ascii="Times New Roman" w:hAnsi="Times New Roman" w:cs="Times New Roman"/>
          <w:sz w:val="24"/>
          <w:szCs w:val="24"/>
        </w:rPr>
        <w:t>s</w:t>
      </w:r>
      <w:r w:rsidR="005F0FF4">
        <w:rPr>
          <w:rFonts w:ascii="Times New Roman" w:hAnsi="Times New Roman" w:cs="Times New Roman"/>
          <w:sz w:val="24"/>
          <w:szCs w:val="24"/>
        </w:rPr>
        <w:t xml:space="preserve"> to continued possession of their belongings. As the Ninth Circuit </w:t>
      </w:r>
      <w:r>
        <w:rPr>
          <w:rFonts w:ascii="Times New Roman" w:hAnsi="Times New Roman" w:cs="Times New Roman"/>
          <w:sz w:val="24"/>
          <w:szCs w:val="24"/>
        </w:rPr>
        <w:t>ruled</w:t>
      </w:r>
      <w:r w:rsidR="005F0FF4">
        <w:rPr>
          <w:rFonts w:ascii="Times New Roman" w:hAnsi="Times New Roman" w:cs="Times New Roman"/>
          <w:sz w:val="24"/>
          <w:szCs w:val="24"/>
        </w:rPr>
        <w:t xml:space="preserve"> in </w:t>
      </w:r>
      <w:r w:rsidR="005F0FF4">
        <w:rPr>
          <w:rFonts w:ascii="Times New Roman" w:hAnsi="Times New Roman" w:cs="Times New Roman"/>
          <w:i/>
          <w:sz w:val="24"/>
          <w:szCs w:val="24"/>
        </w:rPr>
        <w:t>L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 w:rsidR="005F0FF4">
        <w:rPr>
          <w:rFonts w:ascii="Times New Roman" w:hAnsi="Times New Roman" w:cs="Times New Roman"/>
          <w:i/>
          <w:sz w:val="24"/>
          <w:szCs w:val="24"/>
        </w:rPr>
        <w:t>van</w:t>
      </w:r>
      <w:r w:rsidR="005F0FF4">
        <w:rPr>
          <w:rFonts w:ascii="Times New Roman" w:hAnsi="Times New Roman" w:cs="Times New Roman"/>
          <w:sz w:val="24"/>
          <w:szCs w:val="24"/>
        </w:rPr>
        <w:t>, “[v]iolation of a city ordinance does not vitiate the Fourth Amendment’s protection of one’s property.  Were it otherwise, the government could seize and destroy any illegally parked car . . . without implicating the Fourth Amendment.”</w:t>
      </w:r>
      <w:r w:rsidR="005F0FF4">
        <w:rPr>
          <w:rStyle w:val="FootnoteReference"/>
          <w:rFonts w:ascii="Times New Roman" w:hAnsi="Times New Roman" w:cs="Times New Roman"/>
          <w:sz w:val="24"/>
          <w:szCs w:val="24"/>
        </w:rPr>
        <w:footnoteReference w:id="4"/>
      </w:r>
    </w:p>
    <w:p w:rsidR="00D83F48" w:rsidRDefault="00D83F48" w:rsidP="00D83F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Furthermore, </w:t>
      </w:r>
      <w:r w:rsidR="004D552A">
        <w:rPr>
          <w:rFonts w:ascii="Times New Roman" w:hAnsi="Times New Roman" w:cs="Times New Roman"/>
          <w:sz w:val="24"/>
          <w:szCs w:val="24"/>
        </w:rPr>
        <w:t>a federal court</w:t>
      </w:r>
      <w:r>
        <w:rPr>
          <w:rFonts w:ascii="Times New Roman" w:hAnsi="Times New Roman" w:cs="Times New Roman"/>
          <w:sz w:val="24"/>
          <w:szCs w:val="24"/>
        </w:rPr>
        <w:t xml:space="preserve"> recently ruled in </w:t>
      </w:r>
      <w:r>
        <w:rPr>
          <w:rFonts w:ascii="Times New Roman" w:hAnsi="Times New Roman" w:cs="Times New Roman"/>
          <w:i/>
          <w:sz w:val="24"/>
          <w:szCs w:val="24"/>
        </w:rPr>
        <w:t xml:space="preserve">Ellis v. Clark County Department of Corrections </w:t>
      </w:r>
      <w:r>
        <w:rPr>
          <w:rFonts w:ascii="Times New Roman" w:hAnsi="Times New Roman" w:cs="Times New Roman"/>
          <w:sz w:val="24"/>
          <w:szCs w:val="24"/>
        </w:rPr>
        <w:t>that, “the Fourth Amendment forbids . . . the destruction of a person’s property, when that destruction is unnecessary –</w:t>
      </w:r>
      <w:r w:rsidR="007269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i.e., when less intrusive, or less destructive alternatives exist.</w:t>
      </w:r>
      <w:r w:rsidR="00726946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5"/>
      </w:r>
      <w:r w:rsidR="00803F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 that case, Clark County</w:t>
      </w:r>
      <w:r w:rsidR="004D552A">
        <w:rPr>
          <w:rFonts w:ascii="Times New Roman" w:hAnsi="Times New Roman" w:cs="Times New Roman"/>
          <w:sz w:val="24"/>
          <w:szCs w:val="24"/>
        </w:rPr>
        <w:t xml:space="preserve">, </w:t>
      </w:r>
      <w:r w:rsidR="00726946">
        <w:rPr>
          <w:rFonts w:ascii="Times New Roman" w:hAnsi="Times New Roman" w:cs="Times New Roman"/>
          <w:sz w:val="24"/>
          <w:szCs w:val="24"/>
        </w:rPr>
        <w:t>Washington</w:t>
      </w:r>
      <w:r w:rsidR="004D552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was found liable for destroying unattended property at homeless encampments</w:t>
      </w:r>
      <w:r w:rsidR="00726946">
        <w:rPr>
          <w:rFonts w:ascii="Times New Roman" w:hAnsi="Times New Roman" w:cs="Times New Roman"/>
          <w:sz w:val="24"/>
          <w:szCs w:val="24"/>
        </w:rPr>
        <w:t xml:space="preserve">, and held that these sweeps were a violation of the Fourth and </w:t>
      </w:r>
      <w:r w:rsidR="00726946">
        <w:rPr>
          <w:rFonts w:ascii="Times New Roman" w:hAnsi="Times New Roman" w:cs="Times New Roman"/>
          <w:sz w:val="24"/>
          <w:szCs w:val="24"/>
        </w:rPr>
        <w:lastRenderedPageBreak/>
        <w:t>Fourteenth Amendments</w:t>
      </w:r>
      <w:r>
        <w:rPr>
          <w:rFonts w:ascii="Times New Roman" w:hAnsi="Times New Roman" w:cs="Times New Roman"/>
          <w:sz w:val="24"/>
          <w:szCs w:val="24"/>
        </w:rPr>
        <w:t>.</w:t>
      </w:r>
      <w:r w:rsidR="00726946">
        <w:rPr>
          <w:rStyle w:val="FootnoteReference"/>
          <w:rFonts w:ascii="Times New Roman" w:hAnsi="Times New Roman" w:cs="Times New Roman"/>
          <w:sz w:val="24"/>
          <w:szCs w:val="24"/>
        </w:rPr>
        <w:footnoteReference w:id="6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3F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</w:t>
      </w:r>
      <w:r w:rsidR="00631BFC">
        <w:rPr>
          <w:rFonts w:ascii="Times New Roman" w:hAnsi="Times New Roman" w:cs="Times New Roman"/>
          <w:sz w:val="24"/>
          <w:szCs w:val="24"/>
        </w:rPr>
        <w:t>ou should be aware that failing to store property collected during sweeps for retrieval may leave you legally liable for the destruction of that property.</w:t>
      </w:r>
    </w:p>
    <w:p w:rsidR="005B231D" w:rsidRPr="005B231D" w:rsidRDefault="00D735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Courts have held that reasonable noti</w:t>
      </w:r>
      <w:r w:rsidR="00BF2130">
        <w:rPr>
          <w:rFonts w:ascii="Times New Roman" w:hAnsi="Times New Roman" w:cs="Times New Roman"/>
          <w:sz w:val="24"/>
          <w:szCs w:val="24"/>
        </w:rPr>
        <w:t>ce is required prior to confiscating a homeless individual’s property during a sweep.</w:t>
      </w:r>
      <w:r w:rsidR="0026762A">
        <w:rPr>
          <w:rStyle w:val="FootnoteReference"/>
          <w:rFonts w:ascii="Times New Roman" w:hAnsi="Times New Roman" w:cs="Times New Roman"/>
          <w:sz w:val="24"/>
          <w:szCs w:val="24"/>
        </w:rPr>
        <w:footnoteReference w:id="7"/>
      </w:r>
      <w:r w:rsidR="00803FB2">
        <w:rPr>
          <w:rFonts w:ascii="Times New Roman" w:hAnsi="Times New Roman" w:cs="Times New Roman"/>
          <w:sz w:val="24"/>
          <w:szCs w:val="24"/>
        </w:rPr>
        <w:t xml:space="preserve"> </w:t>
      </w:r>
      <w:r w:rsidR="0026762A">
        <w:rPr>
          <w:rFonts w:ascii="Times New Roman" w:hAnsi="Times New Roman" w:cs="Times New Roman"/>
          <w:b/>
          <w:sz w:val="24"/>
          <w:szCs w:val="24"/>
        </w:rPr>
        <w:t>[</w:t>
      </w:r>
      <w:r w:rsidR="00912F03">
        <w:rPr>
          <w:rFonts w:ascii="Times New Roman" w:hAnsi="Times New Roman" w:cs="Times New Roman"/>
          <w:b/>
          <w:sz w:val="24"/>
          <w:szCs w:val="24"/>
        </w:rPr>
        <w:t>M</w:t>
      </w:r>
      <w:r w:rsidR="0026762A">
        <w:rPr>
          <w:rFonts w:ascii="Times New Roman" w:hAnsi="Times New Roman" w:cs="Times New Roman"/>
          <w:b/>
          <w:sz w:val="24"/>
          <w:szCs w:val="24"/>
        </w:rPr>
        <w:t>unicipality’s]</w:t>
      </w:r>
      <w:r w:rsidR="0026762A">
        <w:rPr>
          <w:rFonts w:ascii="Times New Roman" w:hAnsi="Times New Roman" w:cs="Times New Roman"/>
          <w:sz w:val="24"/>
          <w:szCs w:val="24"/>
        </w:rPr>
        <w:t xml:space="preserve"> practice of </w:t>
      </w:r>
      <w:r w:rsidR="003363A3">
        <w:rPr>
          <w:rFonts w:ascii="Times New Roman" w:hAnsi="Times New Roman" w:cs="Times New Roman"/>
          <w:sz w:val="24"/>
          <w:szCs w:val="24"/>
        </w:rPr>
        <w:t xml:space="preserve">clearing </w:t>
      </w:r>
      <w:r w:rsidR="0026762A">
        <w:rPr>
          <w:rFonts w:ascii="Times New Roman" w:hAnsi="Times New Roman" w:cs="Times New Roman"/>
          <w:sz w:val="24"/>
          <w:szCs w:val="24"/>
        </w:rPr>
        <w:t>homeless encampments without providing any notice is illegal and should cease immediately.</w:t>
      </w:r>
      <w:r w:rsidR="0026762A">
        <w:rPr>
          <w:rStyle w:val="FootnoteReference"/>
          <w:rFonts w:ascii="Times New Roman" w:hAnsi="Times New Roman" w:cs="Times New Roman"/>
          <w:sz w:val="24"/>
          <w:szCs w:val="24"/>
        </w:rPr>
        <w:footnoteReference w:id="8"/>
      </w:r>
      <w:r w:rsidR="00803FB2">
        <w:rPr>
          <w:rFonts w:ascii="Times New Roman" w:hAnsi="Times New Roman" w:cs="Times New Roman"/>
          <w:sz w:val="24"/>
          <w:szCs w:val="24"/>
        </w:rPr>
        <w:t xml:space="preserve"> </w:t>
      </w:r>
      <w:r w:rsidR="004D552A">
        <w:rPr>
          <w:rFonts w:ascii="Times New Roman" w:hAnsi="Times New Roman" w:cs="Times New Roman"/>
          <w:sz w:val="24"/>
          <w:szCs w:val="24"/>
        </w:rPr>
        <w:t xml:space="preserve">Courts have </w:t>
      </w:r>
      <w:r w:rsidR="005B231D">
        <w:rPr>
          <w:rFonts w:ascii="Times New Roman" w:hAnsi="Times New Roman" w:cs="Times New Roman"/>
          <w:sz w:val="24"/>
          <w:szCs w:val="24"/>
        </w:rPr>
        <w:t xml:space="preserve">ruled that </w:t>
      </w:r>
      <w:r w:rsidR="005B231D" w:rsidRPr="008164E8">
        <w:rPr>
          <w:rFonts w:ascii="Times New Roman" w:hAnsi="Times New Roman" w:cs="Times New Roman"/>
          <w:i/>
          <w:sz w:val="24"/>
          <w:szCs w:val="24"/>
        </w:rPr>
        <w:t>insufficient</w:t>
      </w:r>
      <w:r w:rsidR="005B231D">
        <w:rPr>
          <w:rFonts w:ascii="Times New Roman" w:hAnsi="Times New Roman" w:cs="Times New Roman"/>
          <w:sz w:val="24"/>
          <w:szCs w:val="24"/>
        </w:rPr>
        <w:t xml:space="preserve"> notice prior to conducting a sweep is</w:t>
      </w:r>
      <w:r w:rsidR="008164E8">
        <w:rPr>
          <w:rFonts w:ascii="Times New Roman" w:hAnsi="Times New Roman" w:cs="Times New Roman"/>
          <w:sz w:val="24"/>
          <w:szCs w:val="24"/>
        </w:rPr>
        <w:t xml:space="preserve"> </w:t>
      </w:r>
      <w:r w:rsidR="004D552A">
        <w:rPr>
          <w:rFonts w:ascii="Times New Roman" w:hAnsi="Times New Roman" w:cs="Times New Roman"/>
          <w:sz w:val="24"/>
          <w:szCs w:val="24"/>
        </w:rPr>
        <w:t xml:space="preserve">also </w:t>
      </w:r>
      <w:r w:rsidR="005B231D">
        <w:rPr>
          <w:rFonts w:ascii="Times New Roman" w:hAnsi="Times New Roman" w:cs="Times New Roman"/>
          <w:sz w:val="24"/>
          <w:szCs w:val="24"/>
        </w:rPr>
        <w:t>a constitutional violation</w:t>
      </w:r>
      <w:r w:rsidR="004D552A">
        <w:rPr>
          <w:rFonts w:ascii="Times New Roman" w:hAnsi="Times New Roman" w:cs="Times New Roman"/>
          <w:sz w:val="24"/>
          <w:szCs w:val="24"/>
        </w:rPr>
        <w:t xml:space="preserve">, in addition to lack </w:t>
      </w:r>
      <w:r w:rsidR="00A968D0">
        <w:rPr>
          <w:rFonts w:ascii="Times New Roman" w:hAnsi="Times New Roman" w:cs="Times New Roman"/>
          <w:sz w:val="24"/>
          <w:szCs w:val="24"/>
        </w:rPr>
        <w:t>of any notice</w:t>
      </w:r>
      <w:r w:rsidR="005B231D">
        <w:rPr>
          <w:rFonts w:ascii="Times New Roman" w:hAnsi="Times New Roman" w:cs="Times New Roman"/>
          <w:sz w:val="24"/>
          <w:szCs w:val="24"/>
        </w:rPr>
        <w:t xml:space="preserve">. </w:t>
      </w:r>
      <w:r w:rsidR="008164E8">
        <w:rPr>
          <w:rFonts w:ascii="Times New Roman" w:hAnsi="Times New Roman" w:cs="Times New Roman"/>
          <w:sz w:val="24"/>
          <w:szCs w:val="24"/>
        </w:rPr>
        <w:t>The</w:t>
      </w:r>
      <w:r w:rsidR="005B231D">
        <w:rPr>
          <w:rFonts w:ascii="Times New Roman" w:hAnsi="Times New Roman" w:cs="Times New Roman"/>
          <w:sz w:val="24"/>
          <w:szCs w:val="24"/>
        </w:rPr>
        <w:t xml:space="preserve"> recent decision in </w:t>
      </w:r>
      <w:r w:rsidR="005B231D">
        <w:rPr>
          <w:rFonts w:ascii="Times New Roman" w:hAnsi="Times New Roman" w:cs="Times New Roman"/>
          <w:i/>
          <w:sz w:val="24"/>
          <w:szCs w:val="24"/>
        </w:rPr>
        <w:t>Ellis v. Clark County Department of Corrections</w:t>
      </w:r>
      <w:r w:rsidR="005B231D">
        <w:rPr>
          <w:rFonts w:ascii="Times New Roman" w:hAnsi="Times New Roman" w:cs="Times New Roman"/>
          <w:sz w:val="24"/>
          <w:szCs w:val="24"/>
        </w:rPr>
        <w:t xml:space="preserve"> held that 10 minutes of notice was not sufficient to justify a sweep’s legality.</w:t>
      </w:r>
      <w:r w:rsidR="00F3658E">
        <w:rPr>
          <w:rStyle w:val="FootnoteReference"/>
          <w:rFonts w:ascii="Times New Roman" w:hAnsi="Times New Roman" w:cs="Times New Roman"/>
          <w:sz w:val="24"/>
          <w:szCs w:val="24"/>
        </w:rPr>
        <w:footnoteReference w:id="9"/>
      </w:r>
      <w:r w:rsidR="005B231D">
        <w:rPr>
          <w:rFonts w:ascii="Times New Roman" w:hAnsi="Times New Roman" w:cs="Times New Roman"/>
          <w:sz w:val="24"/>
          <w:szCs w:val="24"/>
        </w:rPr>
        <w:t xml:space="preserve"> Please also </w:t>
      </w:r>
      <w:r w:rsidR="0065535A">
        <w:rPr>
          <w:rFonts w:ascii="Times New Roman" w:hAnsi="Times New Roman" w:cs="Times New Roman"/>
          <w:sz w:val="24"/>
          <w:szCs w:val="24"/>
        </w:rPr>
        <w:t>note</w:t>
      </w:r>
      <w:r w:rsidR="005B231D">
        <w:rPr>
          <w:rFonts w:ascii="Times New Roman" w:hAnsi="Times New Roman" w:cs="Times New Roman"/>
          <w:sz w:val="24"/>
          <w:szCs w:val="24"/>
        </w:rPr>
        <w:t xml:space="preserve"> that reasonable notice requires </w:t>
      </w:r>
      <w:r w:rsidR="005B231D">
        <w:rPr>
          <w:rFonts w:ascii="Times New Roman" w:hAnsi="Times New Roman" w:cs="Times New Roman"/>
          <w:b/>
          <w:sz w:val="24"/>
          <w:szCs w:val="24"/>
        </w:rPr>
        <w:t>[municipality]</w:t>
      </w:r>
      <w:r w:rsidR="005B231D">
        <w:rPr>
          <w:rFonts w:ascii="Times New Roman" w:hAnsi="Times New Roman" w:cs="Times New Roman"/>
          <w:sz w:val="24"/>
          <w:szCs w:val="24"/>
        </w:rPr>
        <w:t xml:space="preserve"> to notify individuals where their property is being stored and how they may reclaim it.</w:t>
      </w:r>
      <w:r w:rsidR="005B231D">
        <w:rPr>
          <w:rStyle w:val="FootnoteReference"/>
          <w:rFonts w:ascii="Times New Roman" w:hAnsi="Times New Roman" w:cs="Times New Roman"/>
          <w:sz w:val="24"/>
          <w:szCs w:val="24"/>
        </w:rPr>
        <w:footnoteReference w:id="10"/>
      </w:r>
    </w:p>
    <w:p w:rsidR="00EB11DD" w:rsidRPr="00651850" w:rsidRDefault="005B23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[I/We] </w:t>
      </w:r>
      <w:r>
        <w:rPr>
          <w:rFonts w:ascii="Times New Roman" w:hAnsi="Times New Roman" w:cs="Times New Roman"/>
          <w:sz w:val="24"/>
          <w:szCs w:val="24"/>
        </w:rPr>
        <w:t xml:space="preserve">urge </w:t>
      </w:r>
      <w:r>
        <w:rPr>
          <w:rFonts w:ascii="Times New Roman" w:hAnsi="Times New Roman" w:cs="Times New Roman"/>
          <w:b/>
          <w:sz w:val="24"/>
          <w:szCs w:val="24"/>
        </w:rPr>
        <w:t>[municipality]</w:t>
      </w:r>
      <w:r>
        <w:rPr>
          <w:rFonts w:ascii="Times New Roman" w:hAnsi="Times New Roman" w:cs="Times New Roman"/>
          <w:sz w:val="24"/>
          <w:szCs w:val="24"/>
        </w:rPr>
        <w:t xml:space="preserve"> to immediately end your practice of conducting illegal sweeps of homeless encampments. </w:t>
      </w:r>
      <w:r w:rsidR="00A968D0">
        <w:rPr>
          <w:rFonts w:ascii="Times New Roman" w:hAnsi="Times New Roman" w:cs="Times New Roman"/>
          <w:sz w:val="24"/>
          <w:szCs w:val="24"/>
        </w:rPr>
        <w:t xml:space="preserve">The government has an obligation to comply with the </w:t>
      </w:r>
      <w:r w:rsidR="003E6F8E">
        <w:rPr>
          <w:rFonts w:ascii="Times New Roman" w:hAnsi="Times New Roman" w:cs="Times New Roman"/>
          <w:sz w:val="24"/>
          <w:szCs w:val="24"/>
        </w:rPr>
        <w:t>C</w:t>
      </w:r>
      <w:r w:rsidR="00A968D0">
        <w:rPr>
          <w:rFonts w:ascii="Times New Roman" w:hAnsi="Times New Roman" w:cs="Times New Roman"/>
          <w:sz w:val="24"/>
          <w:szCs w:val="24"/>
        </w:rPr>
        <w:t xml:space="preserve">onstitution and </w:t>
      </w:r>
      <w:r w:rsidR="00153524">
        <w:rPr>
          <w:rFonts w:ascii="Times New Roman" w:hAnsi="Times New Roman" w:cs="Times New Roman"/>
          <w:sz w:val="24"/>
          <w:szCs w:val="24"/>
        </w:rPr>
        <w:t>ensur</w:t>
      </w:r>
      <w:r w:rsidR="00A968D0">
        <w:rPr>
          <w:rFonts w:ascii="Times New Roman" w:hAnsi="Times New Roman" w:cs="Times New Roman"/>
          <w:sz w:val="24"/>
          <w:szCs w:val="24"/>
        </w:rPr>
        <w:t>e</w:t>
      </w:r>
      <w:r w:rsidR="00153524">
        <w:rPr>
          <w:rFonts w:ascii="Times New Roman" w:hAnsi="Times New Roman" w:cs="Times New Roman"/>
          <w:sz w:val="24"/>
          <w:szCs w:val="24"/>
        </w:rPr>
        <w:t xml:space="preserve"> our homeless c</w:t>
      </w:r>
      <w:r w:rsidR="00A968D0">
        <w:rPr>
          <w:rFonts w:ascii="Times New Roman" w:hAnsi="Times New Roman" w:cs="Times New Roman"/>
          <w:sz w:val="24"/>
          <w:szCs w:val="24"/>
        </w:rPr>
        <w:t>ommunity members</w:t>
      </w:r>
      <w:r w:rsidR="00153524">
        <w:rPr>
          <w:rFonts w:ascii="Times New Roman" w:hAnsi="Times New Roman" w:cs="Times New Roman"/>
          <w:sz w:val="24"/>
          <w:szCs w:val="24"/>
        </w:rPr>
        <w:t xml:space="preserve"> </w:t>
      </w:r>
      <w:r w:rsidR="00A968D0">
        <w:rPr>
          <w:rFonts w:ascii="Times New Roman" w:hAnsi="Times New Roman" w:cs="Times New Roman"/>
          <w:sz w:val="24"/>
          <w:szCs w:val="24"/>
        </w:rPr>
        <w:t xml:space="preserve">do not have their </w:t>
      </w:r>
      <w:r w:rsidR="00153524">
        <w:rPr>
          <w:rFonts w:ascii="Times New Roman" w:hAnsi="Times New Roman" w:cs="Times New Roman"/>
          <w:sz w:val="24"/>
          <w:szCs w:val="24"/>
        </w:rPr>
        <w:t xml:space="preserve">personal belongings </w:t>
      </w:r>
      <w:r w:rsidR="00A968D0">
        <w:rPr>
          <w:rFonts w:ascii="Times New Roman" w:hAnsi="Times New Roman" w:cs="Times New Roman"/>
          <w:sz w:val="24"/>
          <w:szCs w:val="24"/>
        </w:rPr>
        <w:t>destroyed</w:t>
      </w:r>
      <w:r w:rsidR="00153524">
        <w:rPr>
          <w:rFonts w:ascii="Times New Roman" w:hAnsi="Times New Roman" w:cs="Times New Roman"/>
          <w:sz w:val="24"/>
          <w:szCs w:val="24"/>
        </w:rPr>
        <w:t>.  These belongings can include some of their most important possessions</w:t>
      </w:r>
      <w:r w:rsidR="003E6F8E">
        <w:rPr>
          <w:rFonts w:ascii="Times New Roman" w:hAnsi="Times New Roman" w:cs="Times New Roman"/>
          <w:sz w:val="24"/>
          <w:szCs w:val="24"/>
        </w:rPr>
        <w:t>, including</w:t>
      </w:r>
      <w:r w:rsidR="00153524">
        <w:rPr>
          <w:rFonts w:ascii="Times New Roman" w:hAnsi="Times New Roman" w:cs="Times New Roman"/>
          <w:sz w:val="24"/>
          <w:szCs w:val="24"/>
        </w:rPr>
        <w:t xml:space="preserve"> medicine, identification, and legal papers</w:t>
      </w:r>
      <w:r w:rsidR="00F3658E">
        <w:rPr>
          <w:rFonts w:ascii="Times New Roman" w:hAnsi="Times New Roman" w:cs="Times New Roman"/>
          <w:sz w:val="24"/>
          <w:szCs w:val="24"/>
        </w:rPr>
        <w:t>, which are</w:t>
      </w:r>
      <w:r w:rsidR="00153524">
        <w:rPr>
          <w:rFonts w:ascii="Times New Roman" w:hAnsi="Times New Roman" w:cs="Times New Roman"/>
          <w:sz w:val="24"/>
          <w:szCs w:val="24"/>
        </w:rPr>
        <w:t xml:space="preserve"> not easily replaced.</w:t>
      </w:r>
      <w:r w:rsidR="00EB11DD">
        <w:rPr>
          <w:rFonts w:ascii="Times New Roman" w:hAnsi="Times New Roman" w:cs="Times New Roman"/>
          <w:sz w:val="24"/>
          <w:szCs w:val="24"/>
        </w:rPr>
        <w:t xml:space="preserve"> </w:t>
      </w:r>
      <w:r w:rsidR="00F3658E">
        <w:rPr>
          <w:rFonts w:ascii="Times New Roman" w:hAnsi="Times New Roman" w:cs="Times New Roman"/>
          <w:sz w:val="24"/>
          <w:szCs w:val="24"/>
        </w:rPr>
        <w:t xml:space="preserve">These </w:t>
      </w:r>
      <w:r w:rsidR="003363A3">
        <w:rPr>
          <w:rFonts w:ascii="Times New Roman" w:hAnsi="Times New Roman" w:cs="Times New Roman"/>
          <w:sz w:val="24"/>
          <w:szCs w:val="24"/>
        </w:rPr>
        <w:t xml:space="preserve">actions </w:t>
      </w:r>
      <w:r w:rsidR="00F3658E">
        <w:rPr>
          <w:rFonts w:ascii="Times New Roman" w:hAnsi="Times New Roman" w:cs="Times New Roman"/>
          <w:sz w:val="24"/>
          <w:szCs w:val="24"/>
        </w:rPr>
        <w:t xml:space="preserve">not only violate the civil liberties of </w:t>
      </w:r>
      <w:r w:rsidR="003363A3">
        <w:rPr>
          <w:rFonts w:ascii="Times New Roman" w:hAnsi="Times New Roman" w:cs="Times New Roman"/>
          <w:sz w:val="24"/>
          <w:szCs w:val="24"/>
        </w:rPr>
        <w:t>people living outdoors</w:t>
      </w:r>
      <w:r w:rsidR="00F3658E">
        <w:rPr>
          <w:rFonts w:ascii="Times New Roman" w:hAnsi="Times New Roman" w:cs="Times New Roman"/>
          <w:sz w:val="24"/>
          <w:szCs w:val="24"/>
        </w:rPr>
        <w:t xml:space="preserve">, they waste municipal resources, inflict harm on </w:t>
      </w:r>
      <w:r w:rsidR="003363A3">
        <w:rPr>
          <w:rFonts w:ascii="Times New Roman" w:hAnsi="Times New Roman" w:cs="Times New Roman"/>
          <w:sz w:val="24"/>
          <w:szCs w:val="24"/>
        </w:rPr>
        <w:t xml:space="preserve">our most </w:t>
      </w:r>
      <w:r w:rsidR="00F3658E">
        <w:rPr>
          <w:rFonts w:ascii="Times New Roman" w:hAnsi="Times New Roman" w:cs="Times New Roman"/>
          <w:sz w:val="24"/>
          <w:szCs w:val="24"/>
        </w:rPr>
        <w:t>vulnerable</w:t>
      </w:r>
      <w:r w:rsidR="003363A3">
        <w:rPr>
          <w:rFonts w:ascii="Times New Roman" w:hAnsi="Times New Roman" w:cs="Times New Roman"/>
          <w:sz w:val="24"/>
          <w:szCs w:val="24"/>
        </w:rPr>
        <w:t xml:space="preserve"> neighbors</w:t>
      </w:r>
      <w:r w:rsidR="00F3658E">
        <w:rPr>
          <w:rFonts w:ascii="Times New Roman" w:hAnsi="Times New Roman" w:cs="Times New Roman"/>
          <w:sz w:val="24"/>
          <w:szCs w:val="24"/>
        </w:rPr>
        <w:t xml:space="preserve">, and are counterproductive </w:t>
      </w:r>
      <w:r w:rsidR="005261A1">
        <w:rPr>
          <w:rFonts w:ascii="Times New Roman" w:hAnsi="Times New Roman" w:cs="Times New Roman"/>
          <w:sz w:val="24"/>
          <w:szCs w:val="24"/>
        </w:rPr>
        <w:t xml:space="preserve">to </w:t>
      </w:r>
      <w:r w:rsidR="005261A1">
        <w:rPr>
          <w:rFonts w:ascii="Times New Roman" w:hAnsi="Times New Roman" w:cs="Times New Roman"/>
          <w:b/>
          <w:sz w:val="24"/>
          <w:szCs w:val="24"/>
        </w:rPr>
        <w:t xml:space="preserve">[municipality’s] </w:t>
      </w:r>
      <w:r w:rsidR="005261A1">
        <w:rPr>
          <w:rFonts w:ascii="Times New Roman" w:hAnsi="Times New Roman" w:cs="Times New Roman"/>
          <w:sz w:val="24"/>
          <w:szCs w:val="24"/>
        </w:rPr>
        <w:t>goal of</w:t>
      </w:r>
      <w:r w:rsidR="00803FB2">
        <w:rPr>
          <w:rFonts w:ascii="Times New Roman" w:hAnsi="Times New Roman" w:cs="Times New Roman"/>
          <w:sz w:val="24"/>
          <w:szCs w:val="24"/>
        </w:rPr>
        <w:t xml:space="preserve"> ending homelessness. </w:t>
      </w:r>
      <w:r w:rsidR="00C41A65">
        <w:rPr>
          <w:rFonts w:ascii="Times New Roman" w:hAnsi="Times New Roman" w:cs="Times New Roman"/>
          <w:b/>
          <w:sz w:val="24"/>
          <w:szCs w:val="24"/>
        </w:rPr>
        <w:t xml:space="preserve">[I/We] </w:t>
      </w:r>
      <w:r w:rsidR="00C41A65">
        <w:rPr>
          <w:rFonts w:ascii="Times New Roman" w:hAnsi="Times New Roman" w:cs="Times New Roman"/>
          <w:sz w:val="24"/>
          <w:szCs w:val="24"/>
        </w:rPr>
        <w:t xml:space="preserve">stress that </w:t>
      </w:r>
      <w:r w:rsidR="00651850">
        <w:rPr>
          <w:rFonts w:ascii="Times New Roman" w:hAnsi="Times New Roman" w:cs="Times New Roman"/>
          <w:sz w:val="24"/>
          <w:szCs w:val="24"/>
        </w:rPr>
        <w:t xml:space="preserve">the resources </w:t>
      </w:r>
      <w:r w:rsidR="00651850">
        <w:rPr>
          <w:rFonts w:ascii="Times New Roman" w:hAnsi="Times New Roman" w:cs="Times New Roman"/>
          <w:b/>
          <w:sz w:val="24"/>
          <w:szCs w:val="24"/>
        </w:rPr>
        <w:t xml:space="preserve">[municipality] </w:t>
      </w:r>
      <w:r w:rsidR="00651850">
        <w:rPr>
          <w:rFonts w:ascii="Times New Roman" w:hAnsi="Times New Roman" w:cs="Times New Roman"/>
          <w:sz w:val="24"/>
          <w:szCs w:val="24"/>
        </w:rPr>
        <w:t xml:space="preserve">expends </w:t>
      </w:r>
      <w:r w:rsidR="00CA2DE5">
        <w:rPr>
          <w:rFonts w:ascii="Times New Roman" w:hAnsi="Times New Roman" w:cs="Times New Roman"/>
          <w:sz w:val="24"/>
          <w:szCs w:val="24"/>
        </w:rPr>
        <w:t>could be directed toward ensuring your homeless residents have access to shelter, services, and eventually, permanent housing.</w:t>
      </w:r>
      <w:r w:rsidR="001535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11DD" w:rsidRDefault="00EB11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Sincerely,</w:t>
      </w:r>
    </w:p>
    <w:p w:rsidR="00EB11DD" w:rsidRDefault="00EB11DD">
      <w:pPr>
        <w:rPr>
          <w:rFonts w:ascii="Times New Roman" w:hAnsi="Times New Roman" w:cs="Times New Roman"/>
          <w:sz w:val="24"/>
          <w:szCs w:val="24"/>
        </w:rPr>
      </w:pPr>
    </w:p>
    <w:p w:rsidR="004903B5" w:rsidRPr="004903B5" w:rsidRDefault="00EB11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[NAME]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903B5" w:rsidRPr="004903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BDB" w:rsidRDefault="007C0BDB" w:rsidP="004903B5">
      <w:pPr>
        <w:spacing w:after="0" w:line="240" w:lineRule="auto"/>
      </w:pPr>
      <w:r>
        <w:separator/>
      </w:r>
    </w:p>
  </w:endnote>
  <w:endnote w:type="continuationSeparator" w:id="0">
    <w:p w:rsidR="007C0BDB" w:rsidRDefault="007C0BDB" w:rsidP="00490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BDB" w:rsidRDefault="007C0BDB" w:rsidP="004903B5">
      <w:pPr>
        <w:spacing w:after="0" w:line="240" w:lineRule="auto"/>
      </w:pPr>
      <w:r>
        <w:separator/>
      </w:r>
    </w:p>
  </w:footnote>
  <w:footnote w:type="continuationSeparator" w:id="0">
    <w:p w:rsidR="007C0BDB" w:rsidRDefault="007C0BDB" w:rsidP="004903B5">
      <w:pPr>
        <w:spacing w:after="0" w:line="240" w:lineRule="auto"/>
      </w:pPr>
      <w:r>
        <w:continuationSeparator/>
      </w:r>
    </w:p>
  </w:footnote>
  <w:footnote w:id="1">
    <w:p w:rsidR="004D552A" w:rsidRPr="00726946" w:rsidRDefault="004D552A">
      <w:pPr>
        <w:pStyle w:val="FootnoteText"/>
        <w:rPr>
          <w:rFonts w:ascii="Times New Roman" w:hAnsi="Times New Roman" w:cs="Times New Roman"/>
        </w:rPr>
      </w:pPr>
      <w:r w:rsidRPr="00726946">
        <w:rPr>
          <w:rStyle w:val="FootnoteReference"/>
          <w:rFonts w:ascii="Times New Roman" w:hAnsi="Times New Roman" w:cs="Times New Roman"/>
        </w:rPr>
        <w:footnoteRef/>
      </w:r>
      <w:r w:rsidRPr="00726946">
        <w:rPr>
          <w:rFonts w:ascii="Times New Roman" w:hAnsi="Times New Roman" w:cs="Times New Roman"/>
        </w:rPr>
        <w:t xml:space="preserve"> </w:t>
      </w:r>
      <w:r w:rsidRPr="00726946">
        <w:rPr>
          <w:rFonts w:ascii="Times New Roman" w:hAnsi="Times New Roman" w:cs="Times New Roman"/>
          <w:i/>
        </w:rPr>
        <w:t>See generally</w:t>
      </w:r>
      <w:r w:rsidRPr="00726946">
        <w:rPr>
          <w:rFonts w:ascii="Times New Roman" w:hAnsi="Times New Roman" w:cs="Times New Roman"/>
        </w:rPr>
        <w:t xml:space="preserve">, </w:t>
      </w:r>
      <w:r w:rsidRPr="00726946">
        <w:rPr>
          <w:rFonts w:ascii="Times New Roman" w:hAnsi="Times New Roman" w:cs="Times New Roman"/>
          <w:i/>
        </w:rPr>
        <w:t>Lavan v. City of Los Angeles</w:t>
      </w:r>
      <w:r w:rsidRPr="00726946">
        <w:rPr>
          <w:rFonts w:ascii="Times New Roman" w:hAnsi="Times New Roman" w:cs="Times New Roman"/>
        </w:rPr>
        <w:t xml:space="preserve">, 693 F.3d 1022 (9th Cir. 2012), </w:t>
      </w:r>
      <w:r w:rsidRPr="00726946">
        <w:rPr>
          <w:rFonts w:ascii="Times New Roman" w:hAnsi="Times New Roman" w:cs="Times New Roman"/>
          <w:i/>
        </w:rPr>
        <w:t>cert. denied</w:t>
      </w:r>
      <w:r w:rsidRPr="00726946">
        <w:rPr>
          <w:rFonts w:ascii="Times New Roman" w:hAnsi="Times New Roman" w:cs="Times New Roman"/>
        </w:rPr>
        <w:t xml:space="preserve">, 133 S. Ct. 2855; </w:t>
      </w:r>
      <w:r w:rsidRPr="00726946">
        <w:rPr>
          <w:rFonts w:ascii="Times New Roman" w:hAnsi="Times New Roman" w:cs="Times New Roman"/>
          <w:i/>
        </w:rPr>
        <w:t>Ellis v. Clark Cnty. Dep’t of Corr.</w:t>
      </w:r>
      <w:r w:rsidRPr="00726946">
        <w:rPr>
          <w:rFonts w:ascii="Times New Roman" w:hAnsi="Times New Roman" w:cs="Times New Roman"/>
        </w:rPr>
        <w:t>, No. 15-5449 RJB, 2016 WL 4945286 (W.D. Wash. Sept. 16, 2016).</w:t>
      </w:r>
    </w:p>
  </w:footnote>
  <w:footnote w:id="2">
    <w:p w:rsidR="004D552A" w:rsidRPr="00726946" w:rsidRDefault="004D552A">
      <w:pPr>
        <w:pStyle w:val="FootnoteText"/>
        <w:rPr>
          <w:rFonts w:ascii="Times New Roman" w:hAnsi="Times New Roman" w:cs="Times New Roman"/>
        </w:rPr>
      </w:pPr>
      <w:r w:rsidRPr="00726946">
        <w:rPr>
          <w:rStyle w:val="FootnoteReference"/>
          <w:rFonts w:ascii="Times New Roman" w:hAnsi="Times New Roman" w:cs="Times New Roman"/>
        </w:rPr>
        <w:footnoteRef/>
      </w:r>
      <w:r w:rsidRPr="00726946">
        <w:rPr>
          <w:rFonts w:ascii="Times New Roman" w:hAnsi="Times New Roman" w:cs="Times New Roman"/>
        </w:rPr>
        <w:t xml:space="preserve"> </w:t>
      </w:r>
      <w:r w:rsidRPr="00726946">
        <w:rPr>
          <w:rFonts w:ascii="Times New Roman" w:hAnsi="Times New Roman" w:cs="Times New Roman"/>
          <w:i/>
        </w:rPr>
        <w:t>Ellis</w:t>
      </w:r>
      <w:r w:rsidRPr="00726946">
        <w:rPr>
          <w:rFonts w:ascii="Times New Roman" w:hAnsi="Times New Roman" w:cs="Times New Roman"/>
        </w:rPr>
        <w:t xml:space="preserve">, 2016 WL 4945286, at *11 (“[H]omeless persons’ unabandoned possessions are </w:t>
      </w:r>
      <w:r w:rsidR="00B2342A" w:rsidRPr="00726946">
        <w:rPr>
          <w:rFonts w:ascii="Times New Roman" w:hAnsi="Times New Roman" w:cs="Times New Roman"/>
        </w:rPr>
        <w:t>‘</w:t>
      </w:r>
      <w:r w:rsidRPr="00726946">
        <w:rPr>
          <w:rFonts w:ascii="Times New Roman" w:hAnsi="Times New Roman" w:cs="Times New Roman"/>
        </w:rPr>
        <w:t>property</w:t>
      </w:r>
      <w:r w:rsidR="00B2342A" w:rsidRPr="00726946">
        <w:rPr>
          <w:rFonts w:ascii="Times New Roman" w:hAnsi="Times New Roman" w:cs="Times New Roman"/>
        </w:rPr>
        <w:t>’</w:t>
      </w:r>
      <w:r w:rsidRPr="00726946">
        <w:rPr>
          <w:rFonts w:ascii="Times New Roman" w:hAnsi="Times New Roman" w:cs="Times New Roman"/>
        </w:rPr>
        <w:t xml:space="preserve"> within the meaning of the Fourteenth Amendment.”); </w:t>
      </w:r>
      <w:r w:rsidRPr="00726946">
        <w:rPr>
          <w:rFonts w:ascii="Times New Roman" w:hAnsi="Times New Roman" w:cs="Times New Roman"/>
          <w:i/>
        </w:rPr>
        <w:t>Lavan</w:t>
      </w:r>
      <w:r w:rsidRPr="00726946">
        <w:rPr>
          <w:rFonts w:ascii="Times New Roman" w:hAnsi="Times New Roman" w:cs="Times New Roman"/>
        </w:rPr>
        <w:t>, 693 F.3d at 1031 (“</w:t>
      </w:r>
      <w:r w:rsidR="00726946" w:rsidRPr="00726946">
        <w:rPr>
          <w:rFonts w:ascii="Times New Roman" w:hAnsi="Times New Roman" w:cs="Times New Roman"/>
        </w:rPr>
        <w:t>[T]</w:t>
      </w:r>
      <w:r w:rsidRPr="00726946">
        <w:rPr>
          <w:rFonts w:ascii="Times New Roman" w:hAnsi="Times New Roman" w:cs="Times New Roman"/>
        </w:rPr>
        <w:t>his case concerns the most basic of property interests encompassed by the due process clause: Appellees’ interest in the continued ownership of their personal possessions.”).</w:t>
      </w:r>
    </w:p>
  </w:footnote>
  <w:footnote w:id="3">
    <w:p w:rsidR="004D552A" w:rsidRPr="00726946" w:rsidRDefault="004D552A">
      <w:pPr>
        <w:pStyle w:val="FootnoteText"/>
        <w:rPr>
          <w:rFonts w:ascii="Times New Roman" w:hAnsi="Times New Roman" w:cs="Times New Roman"/>
        </w:rPr>
      </w:pPr>
      <w:r w:rsidRPr="00726946">
        <w:rPr>
          <w:rStyle w:val="FootnoteReference"/>
          <w:rFonts w:ascii="Times New Roman" w:hAnsi="Times New Roman" w:cs="Times New Roman"/>
        </w:rPr>
        <w:footnoteRef/>
      </w:r>
      <w:r w:rsidRPr="00726946">
        <w:rPr>
          <w:rFonts w:ascii="Times New Roman" w:hAnsi="Times New Roman" w:cs="Times New Roman"/>
        </w:rPr>
        <w:t xml:space="preserve"> </w:t>
      </w:r>
      <w:r w:rsidRPr="00726946">
        <w:rPr>
          <w:rFonts w:ascii="Times New Roman" w:hAnsi="Times New Roman" w:cs="Times New Roman"/>
          <w:i/>
        </w:rPr>
        <w:t>Lavan</w:t>
      </w:r>
      <w:r w:rsidR="00726946">
        <w:rPr>
          <w:rFonts w:ascii="Times New Roman" w:hAnsi="Times New Roman" w:cs="Times New Roman"/>
        </w:rPr>
        <w:t>, 693 F.3d at 1027-</w:t>
      </w:r>
      <w:r w:rsidRPr="00726946">
        <w:rPr>
          <w:rFonts w:ascii="Times New Roman" w:hAnsi="Times New Roman" w:cs="Times New Roman"/>
        </w:rPr>
        <w:t xml:space="preserve">33 (finding unattended homeless property subject to constitutional protections); </w:t>
      </w:r>
      <w:r w:rsidRPr="00726946">
        <w:rPr>
          <w:rFonts w:ascii="Times New Roman" w:hAnsi="Times New Roman" w:cs="Times New Roman"/>
          <w:i/>
        </w:rPr>
        <w:t>Ellis</w:t>
      </w:r>
      <w:r w:rsidRPr="00726946">
        <w:rPr>
          <w:rFonts w:ascii="Times New Roman" w:hAnsi="Times New Roman" w:cs="Times New Roman"/>
        </w:rPr>
        <w:t>, 2016 WL 4945286,</w:t>
      </w:r>
      <w:r w:rsidR="000B4E99" w:rsidRPr="00726946">
        <w:rPr>
          <w:rFonts w:ascii="Times New Roman" w:hAnsi="Times New Roman" w:cs="Times New Roman"/>
        </w:rPr>
        <w:t xml:space="preserve"> </w:t>
      </w:r>
      <w:r w:rsidRPr="00726946">
        <w:rPr>
          <w:rFonts w:ascii="Times New Roman" w:hAnsi="Times New Roman" w:cs="Times New Roman"/>
        </w:rPr>
        <w:t xml:space="preserve">at *9 (citing </w:t>
      </w:r>
      <w:r w:rsidRPr="00726946">
        <w:rPr>
          <w:rFonts w:ascii="Times New Roman" w:hAnsi="Times New Roman" w:cs="Times New Roman"/>
          <w:i/>
        </w:rPr>
        <w:t>Lavan</w:t>
      </w:r>
      <w:r w:rsidRPr="00726946">
        <w:rPr>
          <w:rFonts w:ascii="Times New Roman" w:hAnsi="Times New Roman" w:cs="Times New Roman"/>
        </w:rPr>
        <w:t>).</w:t>
      </w:r>
    </w:p>
  </w:footnote>
  <w:footnote w:id="4">
    <w:p w:rsidR="004D552A" w:rsidRPr="00726946" w:rsidRDefault="004D552A">
      <w:pPr>
        <w:pStyle w:val="FootnoteText"/>
        <w:rPr>
          <w:rFonts w:ascii="Times New Roman" w:hAnsi="Times New Roman" w:cs="Times New Roman"/>
        </w:rPr>
      </w:pPr>
      <w:r w:rsidRPr="00726946">
        <w:rPr>
          <w:rStyle w:val="FootnoteReference"/>
          <w:rFonts w:ascii="Times New Roman" w:hAnsi="Times New Roman" w:cs="Times New Roman"/>
        </w:rPr>
        <w:footnoteRef/>
      </w:r>
      <w:r w:rsidRPr="00726946">
        <w:rPr>
          <w:rFonts w:ascii="Times New Roman" w:hAnsi="Times New Roman" w:cs="Times New Roman"/>
        </w:rPr>
        <w:t xml:space="preserve"> </w:t>
      </w:r>
      <w:r w:rsidRPr="00726946">
        <w:rPr>
          <w:rFonts w:ascii="Times New Roman" w:hAnsi="Times New Roman" w:cs="Times New Roman"/>
          <w:i/>
        </w:rPr>
        <w:t>Lavan</w:t>
      </w:r>
      <w:r w:rsidRPr="00726946">
        <w:rPr>
          <w:rFonts w:ascii="Times New Roman" w:hAnsi="Times New Roman" w:cs="Times New Roman"/>
        </w:rPr>
        <w:t>, 693 F.3d at 1029.</w:t>
      </w:r>
    </w:p>
  </w:footnote>
  <w:footnote w:id="5">
    <w:p w:rsidR="004D552A" w:rsidRPr="00726946" w:rsidRDefault="004D552A">
      <w:pPr>
        <w:pStyle w:val="FootnoteText"/>
        <w:rPr>
          <w:rFonts w:ascii="Times New Roman" w:hAnsi="Times New Roman" w:cs="Times New Roman"/>
        </w:rPr>
      </w:pPr>
      <w:r w:rsidRPr="00726946">
        <w:rPr>
          <w:rStyle w:val="FootnoteReference"/>
          <w:rFonts w:ascii="Times New Roman" w:hAnsi="Times New Roman" w:cs="Times New Roman"/>
        </w:rPr>
        <w:footnoteRef/>
      </w:r>
      <w:r w:rsidRPr="00726946">
        <w:rPr>
          <w:rFonts w:ascii="Times New Roman" w:hAnsi="Times New Roman" w:cs="Times New Roman"/>
        </w:rPr>
        <w:t xml:space="preserve"> </w:t>
      </w:r>
      <w:r w:rsidRPr="00726946">
        <w:rPr>
          <w:rFonts w:ascii="Times New Roman" w:hAnsi="Times New Roman" w:cs="Times New Roman"/>
          <w:i/>
        </w:rPr>
        <w:t>Ellis</w:t>
      </w:r>
      <w:r w:rsidRPr="00726946">
        <w:rPr>
          <w:rFonts w:ascii="Times New Roman" w:hAnsi="Times New Roman" w:cs="Times New Roman"/>
        </w:rPr>
        <w:t xml:space="preserve">, 2016 WL 4945286, at *10 (quoting </w:t>
      </w:r>
      <w:r w:rsidRPr="00726946">
        <w:rPr>
          <w:rFonts w:ascii="Times New Roman" w:hAnsi="Times New Roman" w:cs="Times New Roman"/>
          <w:i/>
        </w:rPr>
        <w:t>San Jose Charter of Hells Angels Motorcycle Club v. City of San Jose</w:t>
      </w:r>
      <w:r w:rsidRPr="00726946">
        <w:rPr>
          <w:rFonts w:ascii="Times New Roman" w:hAnsi="Times New Roman" w:cs="Times New Roman"/>
        </w:rPr>
        <w:t>, 402 F.3d 962, 977-78 (9th Cir. 2005)).</w:t>
      </w:r>
    </w:p>
  </w:footnote>
  <w:footnote w:id="6">
    <w:p w:rsidR="00726946" w:rsidRPr="00726946" w:rsidRDefault="00726946">
      <w:pPr>
        <w:pStyle w:val="FootnoteText"/>
        <w:rPr>
          <w:rFonts w:ascii="Times New Roman" w:hAnsi="Times New Roman" w:cs="Times New Roman"/>
        </w:rPr>
      </w:pPr>
      <w:r w:rsidRPr="00726946">
        <w:rPr>
          <w:rStyle w:val="FootnoteReference"/>
          <w:rFonts w:ascii="Times New Roman" w:hAnsi="Times New Roman" w:cs="Times New Roman"/>
        </w:rPr>
        <w:footnoteRef/>
      </w:r>
      <w:r w:rsidRPr="00726946">
        <w:rPr>
          <w:rFonts w:ascii="Times New Roman" w:hAnsi="Times New Roman" w:cs="Times New Roman"/>
        </w:rPr>
        <w:t xml:space="preserve"> </w:t>
      </w:r>
      <w:r w:rsidRPr="00726946">
        <w:rPr>
          <w:rFonts w:ascii="Times New Roman" w:hAnsi="Times New Roman" w:cs="Times New Roman"/>
          <w:i/>
        </w:rPr>
        <w:t>See</w:t>
      </w:r>
      <w:r w:rsidR="00803FB2">
        <w:rPr>
          <w:rFonts w:ascii="Times New Roman" w:hAnsi="Times New Roman" w:cs="Times New Roman"/>
          <w:i/>
        </w:rPr>
        <w:t xml:space="preserve"> id.</w:t>
      </w:r>
      <w:r w:rsidRPr="00726946">
        <w:rPr>
          <w:rFonts w:ascii="Times New Roman" w:hAnsi="Times New Roman" w:cs="Times New Roman"/>
        </w:rPr>
        <w:t>, 2016 WL 4945286</w:t>
      </w:r>
      <w:r w:rsidR="00CF5AFB">
        <w:rPr>
          <w:rFonts w:ascii="Times New Roman" w:hAnsi="Times New Roman" w:cs="Times New Roman"/>
        </w:rPr>
        <w:t>,</w:t>
      </w:r>
      <w:r w:rsidR="00F3658E">
        <w:rPr>
          <w:rFonts w:ascii="Times New Roman" w:hAnsi="Times New Roman" w:cs="Times New Roman"/>
        </w:rPr>
        <w:t xml:space="preserve"> at *10-12</w:t>
      </w:r>
      <w:r w:rsidRPr="00726946">
        <w:rPr>
          <w:rFonts w:ascii="Times New Roman" w:hAnsi="Times New Roman" w:cs="Times New Roman"/>
        </w:rPr>
        <w:t>.</w:t>
      </w:r>
    </w:p>
  </w:footnote>
  <w:footnote w:id="7">
    <w:p w:rsidR="004D552A" w:rsidRPr="00726946" w:rsidRDefault="004D552A">
      <w:pPr>
        <w:pStyle w:val="FootnoteText"/>
        <w:rPr>
          <w:rFonts w:ascii="Times New Roman" w:hAnsi="Times New Roman" w:cs="Times New Roman"/>
        </w:rPr>
      </w:pPr>
      <w:r w:rsidRPr="00726946">
        <w:rPr>
          <w:rStyle w:val="FootnoteReference"/>
          <w:rFonts w:ascii="Times New Roman" w:hAnsi="Times New Roman" w:cs="Times New Roman"/>
        </w:rPr>
        <w:footnoteRef/>
      </w:r>
      <w:r w:rsidRPr="00726946">
        <w:rPr>
          <w:rFonts w:ascii="Times New Roman" w:hAnsi="Times New Roman" w:cs="Times New Roman"/>
        </w:rPr>
        <w:t xml:space="preserve"> </w:t>
      </w:r>
      <w:r w:rsidRPr="00726946">
        <w:rPr>
          <w:rFonts w:ascii="Times New Roman" w:hAnsi="Times New Roman" w:cs="Times New Roman"/>
          <w:i/>
        </w:rPr>
        <w:t>Lavan</w:t>
      </w:r>
      <w:r w:rsidRPr="00726946">
        <w:rPr>
          <w:rFonts w:ascii="Times New Roman" w:hAnsi="Times New Roman" w:cs="Times New Roman"/>
        </w:rPr>
        <w:t>, 693 F.3d</w:t>
      </w:r>
      <w:r w:rsidRPr="00726946">
        <w:rPr>
          <w:rFonts w:ascii="Times New Roman" w:hAnsi="Times New Roman" w:cs="Times New Roman"/>
          <w:i/>
        </w:rPr>
        <w:t xml:space="preserve"> </w:t>
      </w:r>
      <w:r w:rsidRPr="00726946">
        <w:rPr>
          <w:rFonts w:ascii="Times New Roman" w:hAnsi="Times New Roman" w:cs="Times New Roman"/>
        </w:rPr>
        <w:t>at 1032 (“Our precedents establish the general rule that individuals must receive notice and an opportunity to be heard before the Government deprives them of property.”).</w:t>
      </w:r>
    </w:p>
  </w:footnote>
  <w:footnote w:id="8">
    <w:p w:rsidR="004D552A" w:rsidRPr="00726946" w:rsidRDefault="004D552A">
      <w:pPr>
        <w:pStyle w:val="FootnoteText"/>
        <w:rPr>
          <w:rFonts w:ascii="Times New Roman" w:hAnsi="Times New Roman" w:cs="Times New Roman"/>
        </w:rPr>
      </w:pPr>
      <w:r w:rsidRPr="00726946">
        <w:rPr>
          <w:rStyle w:val="FootnoteReference"/>
          <w:rFonts w:ascii="Times New Roman" w:hAnsi="Times New Roman" w:cs="Times New Roman"/>
        </w:rPr>
        <w:footnoteRef/>
      </w:r>
      <w:r w:rsidRPr="00726946">
        <w:rPr>
          <w:rFonts w:ascii="Times New Roman" w:hAnsi="Times New Roman" w:cs="Times New Roman"/>
        </w:rPr>
        <w:t xml:space="preserve"> </w:t>
      </w:r>
      <w:r w:rsidRPr="00726946">
        <w:rPr>
          <w:rFonts w:ascii="Times New Roman" w:hAnsi="Times New Roman" w:cs="Times New Roman"/>
          <w:i/>
        </w:rPr>
        <w:t>Ellis</w:t>
      </w:r>
      <w:r w:rsidRPr="00726946">
        <w:rPr>
          <w:rFonts w:ascii="Times New Roman" w:hAnsi="Times New Roman" w:cs="Times New Roman"/>
        </w:rPr>
        <w:t>, 2016 WL 4945286, at *11 (work crews found liable for destruction of unattended homeless property when, aside from one instance, no evidence in record indicated notice of any kind was first provided).</w:t>
      </w:r>
    </w:p>
  </w:footnote>
  <w:footnote w:id="9">
    <w:p w:rsidR="00F3658E" w:rsidRPr="00726946" w:rsidRDefault="00F3658E" w:rsidP="00F3658E">
      <w:pPr>
        <w:pStyle w:val="FootnoteText"/>
        <w:rPr>
          <w:rFonts w:ascii="Times New Roman" w:hAnsi="Times New Roman" w:cs="Times New Roman"/>
        </w:rPr>
      </w:pPr>
      <w:r w:rsidRPr="00726946">
        <w:rPr>
          <w:rStyle w:val="FootnoteReference"/>
          <w:rFonts w:ascii="Times New Roman" w:hAnsi="Times New Roman" w:cs="Times New Roman"/>
        </w:rPr>
        <w:footnoteRef/>
      </w:r>
      <w:r w:rsidRPr="00726946">
        <w:rPr>
          <w:rFonts w:ascii="Times New Roman" w:hAnsi="Times New Roman" w:cs="Times New Roman"/>
        </w:rPr>
        <w:t xml:space="preserve"> </w:t>
      </w:r>
      <w:r w:rsidRPr="00726946">
        <w:rPr>
          <w:rFonts w:ascii="Times New Roman" w:hAnsi="Times New Roman" w:cs="Times New Roman"/>
          <w:i/>
        </w:rPr>
        <w:t xml:space="preserve">Id. </w:t>
      </w:r>
    </w:p>
  </w:footnote>
  <w:footnote w:id="10">
    <w:p w:rsidR="004D552A" w:rsidRPr="00726946" w:rsidRDefault="004D552A">
      <w:pPr>
        <w:pStyle w:val="FootnoteText"/>
        <w:rPr>
          <w:rFonts w:ascii="Times New Roman" w:hAnsi="Times New Roman" w:cs="Times New Roman"/>
        </w:rPr>
      </w:pPr>
      <w:r w:rsidRPr="00726946">
        <w:rPr>
          <w:rStyle w:val="FootnoteReference"/>
          <w:rFonts w:ascii="Times New Roman" w:hAnsi="Times New Roman" w:cs="Times New Roman"/>
        </w:rPr>
        <w:footnoteRef/>
      </w:r>
      <w:r w:rsidRPr="00726946">
        <w:rPr>
          <w:rFonts w:ascii="Times New Roman" w:hAnsi="Times New Roman" w:cs="Times New Roman"/>
        </w:rPr>
        <w:t xml:space="preserve"> </w:t>
      </w:r>
      <w:r w:rsidRPr="00726946">
        <w:rPr>
          <w:rFonts w:ascii="Times New Roman" w:hAnsi="Times New Roman" w:cs="Times New Roman"/>
          <w:i/>
        </w:rPr>
        <w:t>Lavan</w:t>
      </w:r>
      <w:r w:rsidRPr="00726946">
        <w:rPr>
          <w:rFonts w:ascii="Times New Roman" w:hAnsi="Times New Roman" w:cs="Times New Roman"/>
        </w:rPr>
        <w:t xml:space="preserve">, 693 F.3d at 1032 (“[D]ue process requires law enforcement ‘to take reasonable steps to give notice that the property has been taken so the owner can pursue available remedies for its return.’” (quoting </w:t>
      </w:r>
      <w:r w:rsidRPr="00726946">
        <w:rPr>
          <w:rFonts w:ascii="Times New Roman" w:hAnsi="Times New Roman" w:cs="Times New Roman"/>
          <w:i/>
        </w:rPr>
        <w:t>City of West Covina v. Perkins</w:t>
      </w:r>
      <w:r w:rsidRPr="00726946">
        <w:rPr>
          <w:rFonts w:ascii="Times New Roman" w:hAnsi="Times New Roman" w:cs="Times New Roman"/>
        </w:rPr>
        <w:t>, 525 U.S. 234, 240 (1999))).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864"/>
    <w:rsid w:val="00004CAA"/>
    <w:rsid w:val="000840ED"/>
    <w:rsid w:val="000B4E99"/>
    <w:rsid w:val="00153524"/>
    <w:rsid w:val="0026762A"/>
    <w:rsid w:val="002C152E"/>
    <w:rsid w:val="0030168F"/>
    <w:rsid w:val="003363A3"/>
    <w:rsid w:val="003A4E53"/>
    <w:rsid w:val="003E6F8E"/>
    <w:rsid w:val="0041720F"/>
    <w:rsid w:val="004903B5"/>
    <w:rsid w:val="004D552A"/>
    <w:rsid w:val="005261A1"/>
    <w:rsid w:val="005B231D"/>
    <w:rsid w:val="005E3CC3"/>
    <w:rsid w:val="005F0FF4"/>
    <w:rsid w:val="00631BFC"/>
    <w:rsid w:val="00651850"/>
    <w:rsid w:val="0065535A"/>
    <w:rsid w:val="006D39A6"/>
    <w:rsid w:val="00726946"/>
    <w:rsid w:val="007C0BDB"/>
    <w:rsid w:val="00803FB2"/>
    <w:rsid w:val="008164E8"/>
    <w:rsid w:val="008579E4"/>
    <w:rsid w:val="008B5864"/>
    <w:rsid w:val="00912F03"/>
    <w:rsid w:val="009606D0"/>
    <w:rsid w:val="00996D25"/>
    <w:rsid w:val="00A545E0"/>
    <w:rsid w:val="00A8446F"/>
    <w:rsid w:val="00A968D0"/>
    <w:rsid w:val="00B2342A"/>
    <w:rsid w:val="00B548F7"/>
    <w:rsid w:val="00BD017C"/>
    <w:rsid w:val="00BD7F69"/>
    <w:rsid w:val="00BF2130"/>
    <w:rsid w:val="00C00917"/>
    <w:rsid w:val="00C03FE1"/>
    <w:rsid w:val="00C34AB1"/>
    <w:rsid w:val="00C41A65"/>
    <w:rsid w:val="00CA2DE5"/>
    <w:rsid w:val="00CF5AFB"/>
    <w:rsid w:val="00D51ED4"/>
    <w:rsid w:val="00D735EC"/>
    <w:rsid w:val="00D83F48"/>
    <w:rsid w:val="00DD7F24"/>
    <w:rsid w:val="00E25BC1"/>
    <w:rsid w:val="00E45637"/>
    <w:rsid w:val="00E94257"/>
    <w:rsid w:val="00EB11DD"/>
    <w:rsid w:val="00F36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4903B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03B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903B5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B23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23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231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23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231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3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4903B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03B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903B5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B23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23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231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23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231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3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0AC0B-A16F-4E29-987F-7738DA284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CEA3A697</Template>
  <TotalTime>1</TotalTime>
  <Pages>2</Pages>
  <Words>559</Words>
  <Characters>3187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ACLU of Washington</Company>
  <LinksUpToDate>false</LinksUpToDate>
  <CharactersWithSpaces>3739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EAW</dc:creator>
  <cp:lastModifiedBy>Emily Chiang</cp:lastModifiedBy>
  <cp:revision>2</cp:revision>
  <dcterms:created xsi:type="dcterms:W3CDTF">2017-03-23T17:48:00Z</dcterms:created>
  <dcterms:modified xsi:type="dcterms:W3CDTF">2017-03-23T17:48:00Z</dcterms:modified>
</cp:coreProperties>
</file>